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4ECF79" w14:textId="77777777" w:rsidR="001E22CC" w:rsidRDefault="001E22CC">
      <w:pPr>
        <w:spacing w:line="384" w:lineRule="auto"/>
        <w:rPr>
          <w:rFonts w:ascii="Cambria" w:eastAsia="Cambria" w:hAnsi="Cambria" w:cs="Cambria"/>
          <w:color w:val="000000"/>
          <w:sz w:val="22"/>
          <w:szCs w:val="22"/>
        </w:rPr>
      </w:pPr>
    </w:p>
    <w:p w14:paraId="067A2B0E" w14:textId="77777777" w:rsidR="001E22CC" w:rsidRDefault="00000000">
      <w:pPr>
        <w:spacing w:line="384" w:lineRule="auto"/>
        <w:jc w:val="center"/>
        <w:rPr>
          <w:rFonts w:ascii="Cambria" w:eastAsia="Cambria" w:hAnsi="Cambria" w:cs="Cambria"/>
          <w:b/>
          <w:bCs/>
        </w:rPr>
      </w:pPr>
      <w:r>
        <w:rPr>
          <w:rFonts w:ascii="Cambria" w:eastAsia="Cambria" w:hAnsi="Cambria" w:cs="Cambria"/>
          <w:b/>
          <w:bCs/>
        </w:rPr>
        <w:t>FIŞA DISCIPLINEI</w:t>
      </w:r>
    </w:p>
    <w:p w14:paraId="17D26040" w14:textId="77777777" w:rsidR="001E22CC" w:rsidRDefault="00000000">
      <w:pPr>
        <w:spacing w:line="384" w:lineRule="auto"/>
        <w:jc w:val="center"/>
        <w:rPr>
          <w:rFonts w:ascii="Cambria" w:eastAsia="Cambria" w:hAnsi="Cambria" w:cs="Cambria"/>
          <w:i/>
          <w:iCs/>
        </w:rPr>
      </w:pPr>
      <w:r>
        <w:rPr>
          <w:rFonts w:ascii="Cambria" w:eastAsia="Cambria" w:hAnsi="Cambria" w:cs="Cambria"/>
          <w:i/>
          <w:iCs/>
        </w:rPr>
        <w:t>Teatrologie (2) Cronică și analiza de spectacol</w:t>
      </w:r>
    </w:p>
    <w:p w14:paraId="7CC33882" w14:textId="77777777" w:rsidR="001E22CC" w:rsidRDefault="00000000">
      <w:pPr>
        <w:spacing w:line="384" w:lineRule="auto"/>
        <w:jc w:val="center"/>
        <w:rPr>
          <w:rFonts w:ascii="Cambria" w:eastAsia="Cambria" w:hAnsi="Cambria" w:cs="Cambria"/>
        </w:rPr>
      </w:pPr>
      <w:r>
        <w:rPr>
          <w:rFonts w:ascii="Cambria" w:eastAsia="Cambria" w:hAnsi="Cambria" w:cs="Cambria"/>
        </w:rPr>
        <w:t>Anul universitar 2025-2026</w:t>
      </w:r>
    </w:p>
    <w:p w14:paraId="685BDB72" w14:textId="77777777" w:rsidR="001E22CC" w:rsidRDefault="001E22CC">
      <w:pPr>
        <w:spacing w:after="0" w:line="240" w:lineRule="auto"/>
        <w:rPr>
          <w:rFonts w:ascii="Cambria" w:eastAsia="Cambria" w:hAnsi="Cambria" w:cs="Cambria"/>
          <w:color w:val="000000"/>
          <w:sz w:val="22"/>
          <w:szCs w:val="22"/>
        </w:rPr>
      </w:pPr>
    </w:p>
    <w:p w14:paraId="26FE86F2" w14:textId="77777777" w:rsidR="001E22CC" w:rsidRDefault="00000000">
      <w:pPr>
        <w:spacing w:after="0" w:line="240" w:lineRule="auto"/>
        <w:ind w:left="142" w:hanging="567"/>
        <w:rPr>
          <w:rFonts w:ascii="Cambria" w:eastAsia="Cambria" w:hAnsi="Cambria" w:cs="Cambria"/>
          <w:b/>
          <w:bCs/>
          <w:sz w:val="20"/>
          <w:szCs w:val="20"/>
        </w:rPr>
      </w:pPr>
      <w:r>
        <w:rPr>
          <w:rFonts w:ascii="Cambria" w:eastAsia="Cambria" w:hAnsi="Cambria" w:cs="Cambria"/>
          <w:b/>
          <w:bCs/>
          <w:sz w:val="20"/>
          <w:szCs w:val="20"/>
        </w:rPr>
        <w:t>1. Date despre program</w:t>
      </w:r>
    </w:p>
    <w:tbl>
      <w:tblPr>
        <w:tblStyle w:val="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1E22CC" w14:paraId="05EFD265" w14:textId="77777777">
        <w:trPr>
          <w:trHeight w:val="284"/>
        </w:trPr>
        <w:tc>
          <w:tcPr>
            <w:tcW w:w="3545" w:type="dxa"/>
            <w:vAlign w:val="center"/>
          </w:tcPr>
          <w:p w14:paraId="0D8BC649" w14:textId="77777777" w:rsidR="001E22CC" w:rsidRDefault="00000000">
            <w:pPr>
              <w:keepNext/>
              <w:spacing w:after="0" w:line="240" w:lineRule="auto"/>
              <w:ind w:left="34" w:right="-625"/>
              <w:rPr>
                <w:rFonts w:ascii="Cambria" w:eastAsia="Cambria" w:hAnsi="Cambria" w:cs="Cambria"/>
                <w:sz w:val="20"/>
                <w:szCs w:val="20"/>
              </w:rPr>
            </w:pPr>
            <w:r>
              <w:rPr>
                <w:rFonts w:ascii="Cambria" w:eastAsia="Cambria" w:hAnsi="Cambria" w:cs="Cambria"/>
                <w:sz w:val="20"/>
                <w:szCs w:val="20"/>
              </w:rPr>
              <w:t xml:space="preserve">1.1. </w:t>
            </w:r>
            <w:proofErr w:type="spellStart"/>
            <w:r>
              <w:rPr>
                <w:rFonts w:ascii="Cambria" w:eastAsia="Cambria" w:hAnsi="Cambria" w:cs="Cambria"/>
                <w:sz w:val="20"/>
                <w:szCs w:val="20"/>
              </w:rPr>
              <w:t>Instituţia</w:t>
            </w:r>
            <w:proofErr w:type="spellEnd"/>
            <w:r>
              <w:rPr>
                <w:rFonts w:ascii="Cambria" w:eastAsia="Cambria" w:hAnsi="Cambria" w:cs="Cambria"/>
                <w:sz w:val="20"/>
                <w:szCs w:val="20"/>
              </w:rPr>
              <w:t xml:space="preserve"> de </w:t>
            </w:r>
            <w:proofErr w:type="spellStart"/>
            <w:r>
              <w:rPr>
                <w:rFonts w:ascii="Cambria" w:eastAsia="Cambria" w:hAnsi="Cambria" w:cs="Cambria"/>
                <w:sz w:val="20"/>
                <w:szCs w:val="20"/>
              </w:rPr>
              <w:t>învăţământ</w:t>
            </w:r>
            <w:proofErr w:type="spellEnd"/>
            <w:r>
              <w:rPr>
                <w:rFonts w:ascii="Cambria" w:eastAsia="Cambria" w:hAnsi="Cambria" w:cs="Cambria"/>
                <w:sz w:val="20"/>
                <w:szCs w:val="20"/>
              </w:rPr>
              <w:t xml:space="preserve"> superior </w:t>
            </w:r>
          </w:p>
        </w:tc>
        <w:tc>
          <w:tcPr>
            <w:tcW w:w="6946" w:type="dxa"/>
          </w:tcPr>
          <w:p w14:paraId="4642A63A" w14:textId="77777777" w:rsidR="001E22CC" w:rsidRDefault="00000000">
            <w:pPr>
              <w:keepNext/>
              <w:spacing w:after="0" w:line="240" w:lineRule="auto"/>
              <w:ind w:right="-625"/>
              <w:jc w:val="both"/>
              <w:rPr>
                <w:rFonts w:ascii="Cambria" w:eastAsia="Cambria" w:hAnsi="Cambria" w:cs="Cambria"/>
                <w:sz w:val="20"/>
                <w:szCs w:val="20"/>
              </w:rPr>
            </w:pPr>
            <w:r>
              <w:rPr>
                <w:rFonts w:ascii="Cambria" w:eastAsia="Cambria" w:hAnsi="Cambria" w:cs="Cambria"/>
                <w:sz w:val="20"/>
                <w:szCs w:val="20"/>
              </w:rPr>
              <w:t>Universitatea “</w:t>
            </w:r>
            <w:proofErr w:type="spellStart"/>
            <w:r>
              <w:rPr>
                <w:rFonts w:ascii="Cambria" w:eastAsia="Cambria" w:hAnsi="Cambria" w:cs="Cambria"/>
                <w:sz w:val="20"/>
                <w:szCs w:val="20"/>
              </w:rPr>
              <w:t>Babeş</w:t>
            </w:r>
            <w:proofErr w:type="spellEnd"/>
            <w:r>
              <w:rPr>
                <w:rFonts w:ascii="Cambria" w:eastAsia="Cambria" w:hAnsi="Cambria" w:cs="Cambria"/>
                <w:sz w:val="20"/>
                <w:szCs w:val="20"/>
              </w:rPr>
              <w:t>-Bolyai”</w:t>
            </w:r>
          </w:p>
        </w:tc>
      </w:tr>
      <w:tr w:rsidR="001E22CC" w14:paraId="6A6E3E82" w14:textId="77777777">
        <w:trPr>
          <w:trHeight w:val="284"/>
        </w:trPr>
        <w:tc>
          <w:tcPr>
            <w:tcW w:w="3545" w:type="dxa"/>
            <w:vAlign w:val="center"/>
          </w:tcPr>
          <w:p w14:paraId="5C671F91" w14:textId="77777777" w:rsidR="001E22CC"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1.2. Facultatea</w:t>
            </w:r>
          </w:p>
        </w:tc>
        <w:tc>
          <w:tcPr>
            <w:tcW w:w="6946" w:type="dxa"/>
            <w:vAlign w:val="center"/>
          </w:tcPr>
          <w:p w14:paraId="7B32E453"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Facultatea de Teatru și Film</w:t>
            </w:r>
          </w:p>
        </w:tc>
      </w:tr>
      <w:tr w:rsidR="001E22CC" w14:paraId="17C2A375" w14:textId="77777777">
        <w:trPr>
          <w:trHeight w:val="284"/>
        </w:trPr>
        <w:tc>
          <w:tcPr>
            <w:tcW w:w="3545" w:type="dxa"/>
            <w:vAlign w:val="center"/>
          </w:tcPr>
          <w:p w14:paraId="2260F2E5" w14:textId="77777777" w:rsidR="001E22CC" w:rsidRDefault="00000000">
            <w:pPr>
              <w:keepNext/>
              <w:spacing w:after="0" w:line="240" w:lineRule="auto"/>
              <w:ind w:left="34" w:right="-625"/>
              <w:rPr>
                <w:rFonts w:ascii="Cambria" w:eastAsia="Cambria" w:hAnsi="Cambria" w:cs="Cambria"/>
                <w:sz w:val="20"/>
                <w:szCs w:val="20"/>
              </w:rPr>
            </w:pPr>
            <w:r>
              <w:rPr>
                <w:rFonts w:ascii="Cambria" w:eastAsia="Cambria" w:hAnsi="Cambria" w:cs="Cambria"/>
                <w:sz w:val="20"/>
                <w:szCs w:val="20"/>
              </w:rPr>
              <w:t xml:space="preserve">1.3. </w:t>
            </w:r>
            <w:proofErr w:type="spellStart"/>
            <w:r>
              <w:rPr>
                <w:rFonts w:ascii="Cambria" w:eastAsia="Cambria" w:hAnsi="Cambria" w:cs="Cambria"/>
                <w:sz w:val="20"/>
                <w:szCs w:val="20"/>
              </w:rPr>
              <w:t>Dempartamentul</w:t>
            </w:r>
            <w:proofErr w:type="spellEnd"/>
          </w:p>
        </w:tc>
        <w:tc>
          <w:tcPr>
            <w:tcW w:w="6946" w:type="dxa"/>
            <w:vAlign w:val="center"/>
          </w:tcPr>
          <w:p w14:paraId="7C5303B8"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Maghiar de Teatru</w:t>
            </w:r>
          </w:p>
        </w:tc>
      </w:tr>
      <w:tr w:rsidR="001E22CC" w14:paraId="65C2C5E1" w14:textId="77777777">
        <w:trPr>
          <w:trHeight w:val="284"/>
        </w:trPr>
        <w:tc>
          <w:tcPr>
            <w:tcW w:w="3545" w:type="dxa"/>
            <w:vAlign w:val="center"/>
          </w:tcPr>
          <w:p w14:paraId="21056B7D" w14:textId="77777777" w:rsidR="001E22CC"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1.4.</w:t>
            </w:r>
            <w:r>
              <w:rPr>
                <w:rFonts w:ascii="Cambria" w:eastAsia="Cambria" w:hAnsi="Cambria" w:cs="Cambria"/>
                <w:b/>
                <w:bCs/>
                <w:sz w:val="20"/>
                <w:szCs w:val="20"/>
              </w:rPr>
              <w:t xml:space="preserve"> </w:t>
            </w:r>
            <w:r>
              <w:rPr>
                <w:rFonts w:ascii="Cambria" w:eastAsia="Cambria" w:hAnsi="Cambria" w:cs="Cambria"/>
                <w:sz w:val="20"/>
                <w:szCs w:val="20"/>
              </w:rPr>
              <w:t>Domeniul de studii</w:t>
            </w:r>
          </w:p>
        </w:tc>
        <w:tc>
          <w:tcPr>
            <w:tcW w:w="6946" w:type="dxa"/>
            <w:vAlign w:val="center"/>
          </w:tcPr>
          <w:p w14:paraId="67F965C9"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Teatru și artele spectacolului</w:t>
            </w:r>
          </w:p>
        </w:tc>
      </w:tr>
      <w:tr w:rsidR="001E22CC" w14:paraId="097F98CF" w14:textId="77777777">
        <w:trPr>
          <w:trHeight w:val="284"/>
        </w:trPr>
        <w:tc>
          <w:tcPr>
            <w:tcW w:w="3545" w:type="dxa"/>
            <w:vAlign w:val="center"/>
          </w:tcPr>
          <w:p w14:paraId="7C2E3E39" w14:textId="77777777" w:rsidR="001E22CC" w:rsidRDefault="00000000">
            <w:pPr>
              <w:spacing w:after="0" w:line="240" w:lineRule="auto"/>
              <w:ind w:left="34"/>
              <w:rPr>
                <w:rFonts w:ascii="Cambria" w:eastAsia="Cambria" w:hAnsi="Cambria" w:cs="Cambria"/>
                <w:sz w:val="20"/>
                <w:szCs w:val="20"/>
                <w:vertAlign w:val="superscript"/>
              </w:rPr>
            </w:pPr>
            <w:r>
              <w:rPr>
                <w:rFonts w:ascii="Cambria" w:eastAsia="Cambria" w:hAnsi="Cambria" w:cs="Cambria"/>
                <w:sz w:val="20"/>
                <w:szCs w:val="20"/>
              </w:rPr>
              <w:t>1.5.</w:t>
            </w:r>
            <w:r>
              <w:rPr>
                <w:rFonts w:ascii="Cambria" w:eastAsia="Cambria" w:hAnsi="Cambria" w:cs="Cambria"/>
                <w:b/>
                <w:bCs/>
                <w:sz w:val="20"/>
                <w:szCs w:val="20"/>
              </w:rPr>
              <w:t xml:space="preserve"> </w:t>
            </w:r>
            <w:r>
              <w:rPr>
                <w:rFonts w:ascii="Cambria" w:eastAsia="Cambria" w:hAnsi="Cambria" w:cs="Cambria"/>
                <w:sz w:val="20"/>
                <w:szCs w:val="20"/>
              </w:rPr>
              <w:t>Ciclul de studii</w:t>
            </w:r>
          </w:p>
        </w:tc>
        <w:tc>
          <w:tcPr>
            <w:tcW w:w="6946" w:type="dxa"/>
            <w:vAlign w:val="center"/>
          </w:tcPr>
          <w:p w14:paraId="151609B8"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Licență</w:t>
            </w:r>
          </w:p>
        </w:tc>
      </w:tr>
      <w:tr w:rsidR="001E22CC" w14:paraId="28C168C7" w14:textId="77777777">
        <w:trPr>
          <w:trHeight w:val="284"/>
        </w:trPr>
        <w:tc>
          <w:tcPr>
            <w:tcW w:w="3545" w:type="dxa"/>
            <w:vAlign w:val="center"/>
          </w:tcPr>
          <w:p w14:paraId="7F16032E" w14:textId="77777777" w:rsidR="001E22CC"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1.6. Specializarea</w:t>
            </w:r>
          </w:p>
        </w:tc>
        <w:tc>
          <w:tcPr>
            <w:tcW w:w="6946" w:type="dxa"/>
            <w:vAlign w:val="center"/>
          </w:tcPr>
          <w:p w14:paraId="0A84EE94"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Teatrologie – jurnalism teatral</w:t>
            </w:r>
          </w:p>
        </w:tc>
      </w:tr>
      <w:tr w:rsidR="001E22CC" w14:paraId="01F7AF43" w14:textId="77777777">
        <w:trPr>
          <w:trHeight w:val="284"/>
        </w:trPr>
        <w:tc>
          <w:tcPr>
            <w:tcW w:w="3545" w:type="dxa"/>
            <w:vAlign w:val="center"/>
          </w:tcPr>
          <w:p w14:paraId="1EDD58EF" w14:textId="77777777" w:rsidR="001E22CC" w:rsidRDefault="00000000">
            <w:pPr>
              <w:keepNext/>
              <w:spacing w:after="0" w:line="240" w:lineRule="auto"/>
              <w:ind w:left="34"/>
              <w:rPr>
                <w:rFonts w:ascii="Cambria" w:eastAsia="Cambria" w:hAnsi="Cambria" w:cs="Cambria"/>
                <w:sz w:val="20"/>
                <w:szCs w:val="20"/>
              </w:rPr>
            </w:pPr>
            <w:r>
              <w:rPr>
                <w:rFonts w:ascii="Cambria" w:eastAsia="Cambria" w:hAnsi="Cambria" w:cs="Cambria"/>
                <w:sz w:val="20"/>
                <w:szCs w:val="20"/>
              </w:rPr>
              <w:t>1.7. Programul de studiu</w:t>
            </w:r>
          </w:p>
        </w:tc>
        <w:tc>
          <w:tcPr>
            <w:tcW w:w="6946" w:type="dxa"/>
            <w:vAlign w:val="center"/>
          </w:tcPr>
          <w:p w14:paraId="2CA99CF8" w14:textId="77777777" w:rsidR="001E22CC" w:rsidRDefault="00000000">
            <w:pPr>
              <w:keepNext/>
              <w:spacing w:after="0" w:line="240" w:lineRule="auto"/>
              <w:ind w:right="-625"/>
              <w:rPr>
                <w:rFonts w:ascii="Cambria" w:eastAsia="Cambria" w:hAnsi="Cambria" w:cs="Cambria"/>
                <w:sz w:val="20"/>
                <w:szCs w:val="20"/>
              </w:rPr>
            </w:pPr>
            <w:r>
              <w:rPr>
                <w:rFonts w:ascii="Cambria" w:eastAsia="Cambria" w:hAnsi="Cambria" w:cs="Cambria"/>
                <w:sz w:val="20"/>
                <w:szCs w:val="20"/>
              </w:rPr>
              <w:t>învățământ cu frecvență</w:t>
            </w:r>
          </w:p>
        </w:tc>
      </w:tr>
    </w:tbl>
    <w:p w14:paraId="160B56AA" w14:textId="77777777" w:rsidR="001E22CC" w:rsidRDefault="001E22CC">
      <w:pPr>
        <w:spacing w:after="0"/>
        <w:rPr>
          <w:rFonts w:ascii="Cambria" w:eastAsia="Cambria" w:hAnsi="Cambria" w:cs="Cambria"/>
          <w:b/>
          <w:bCs/>
          <w:sz w:val="20"/>
          <w:szCs w:val="20"/>
        </w:rPr>
      </w:pPr>
    </w:p>
    <w:p w14:paraId="4C086983" w14:textId="77777777" w:rsidR="001E22CC" w:rsidRDefault="00000000">
      <w:pPr>
        <w:spacing w:after="0" w:line="240" w:lineRule="auto"/>
        <w:ind w:left="142" w:hanging="567"/>
        <w:rPr>
          <w:rFonts w:ascii="Cambria" w:eastAsia="Cambria" w:hAnsi="Cambria" w:cs="Cambria"/>
          <w:b/>
          <w:bCs/>
          <w:color w:val="000000"/>
          <w:sz w:val="20"/>
          <w:szCs w:val="20"/>
        </w:rPr>
      </w:pPr>
      <w:r>
        <w:rPr>
          <w:rFonts w:ascii="Cambria" w:eastAsia="Cambria" w:hAnsi="Cambria" w:cs="Cambria"/>
          <w:b/>
          <w:bCs/>
          <w:sz w:val="20"/>
          <w:szCs w:val="20"/>
        </w:rPr>
        <w:t>2. Date despre disciplină</w:t>
      </w:r>
    </w:p>
    <w:tbl>
      <w:tblPr>
        <w:tblStyle w:val="a0"/>
        <w:tblW w:w="10515"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1E22CC" w14:paraId="6EA7F8E0" w14:textId="77777777">
        <w:trPr>
          <w:trHeight w:val="284"/>
        </w:trPr>
        <w:tc>
          <w:tcPr>
            <w:tcW w:w="2151" w:type="dxa"/>
            <w:gridSpan w:val="2"/>
            <w:vAlign w:val="center"/>
          </w:tcPr>
          <w:p w14:paraId="79C4A871"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2.1. Denumirea disciplinei </w:t>
            </w:r>
          </w:p>
        </w:tc>
        <w:tc>
          <w:tcPr>
            <w:tcW w:w="4962" w:type="dxa"/>
            <w:gridSpan w:val="5"/>
            <w:vAlign w:val="center"/>
          </w:tcPr>
          <w:p w14:paraId="087EFFCC"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Teatrologie (2) Cronică și analiza de spectacol</w:t>
            </w:r>
          </w:p>
        </w:tc>
        <w:tc>
          <w:tcPr>
            <w:tcW w:w="1701" w:type="dxa"/>
            <w:vAlign w:val="center"/>
          </w:tcPr>
          <w:p w14:paraId="0B27FB9F"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Codul disciplinei</w:t>
            </w:r>
          </w:p>
        </w:tc>
        <w:tc>
          <w:tcPr>
            <w:tcW w:w="1701" w:type="dxa"/>
            <w:gridSpan w:val="2"/>
            <w:vAlign w:val="center"/>
          </w:tcPr>
          <w:p w14:paraId="17ECB351"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VLM2715</w:t>
            </w:r>
          </w:p>
        </w:tc>
      </w:tr>
      <w:tr w:rsidR="001E22CC" w14:paraId="018C91DA" w14:textId="77777777">
        <w:trPr>
          <w:trHeight w:val="284"/>
        </w:trPr>
        <w:tc>
          <w:tcPr>
            <w:tcW w:w="3711" w:type="dxa"/>
            <w:gridSpan w:val="4"/>
            <w:vAlign w:val="center"/>
          </w:tcPr>
          <w:p w14:paraId="3D038A08" w14:textId="77777777" w:rsidR="001E22CC"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 xml:space="preserve">2.2. Titularul activităților de curs </w:t>
            </w:r>
          </w:p>
        </w:tc>
        <w:tc>
          <w:tcPr>
            <w:tcW w:w="6804" w:type="dxa"/>
            <w:gridSpan w:val="6"/>
            <w:vAlign w:val="center"/>
          </w:tcPr>
          <w:p w14:paraId="4BD33B08" w14:textId="2031142D" w:rsidR="001E22CC" w:rsidRDefault="0029760E">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dr. </w:t>
            </w:r>
            <w:r w:rsidR="00000000">
              <w:rPr>
                <w:rFonts w:ascii="Cambria" w:eastAsia="Cambria" w:hAnsi="Cambria" w:cs="Cambria"/>
                <w:sz w:val="20"/>
                <w:szCs w:val="20"/>
              </w:rPr>
              <w:t>Demeter Katalin</w:t>
            </w:r>
          </w:p>
        </w:tc>
      </w:tr>
      <w:tr w:rsidR="001E22CC" w14:paraId="5DF655A6" w14:textId="77777777">
        <w:trPr>
          <w:trHeight w:val="284"/>
        </w:trPr>
        <w:tc>
          <w:tcPr>
            <w:tcW w:w="3711" w:type="dxa"/>
            <w:gridSpan w:val="4"/>
            <w:tcBorders>
              <w:bottom w:val="single" w:sz="4" w:space="0" w:color="000000"/>
            </w:tcBorders>
            <w:vAlign w:val="center"/>
          </w:tcPr>
          <w:p w14:paraId="08C419E9" w14:textId="77777777" w:rsidR="001E22CC" w:rsidRDefault="00000000">
            <w:pPr>
              <w:spacing w:after="0" w:line="240" w:lineRule="auto"/>
              <w:ind w:left="34"/>
              <w:rPr>
                <w:rFonts w:ascii="Cambria" w:eastAsia="Cambria" w:hAnsi="Cambria" w:cs="Cambria"/>
                <w:sz w:val="20"/>
                <w:szCs w:val="20"/>
              </w:rPr>
            </w:pPr>
            <w:r>
              <w:rPr>
                <w:rFonts w:ascii="Cambria" w:eastAsia="Cambria" w:hAnsi="Cambria" w:cs="Cambria"/>
                <w:sz w:val="20"/>
                <w:szCs w:val="20"/>
              </w:rPr>
              <w:t xml:space="preserve">2.3. Titularul activităților de seminar </w:t>
            </w:r>
          </w:p>
        </w:tc>
        <w:tc>
          <w:tcPr>
            <w:tcW w:w="6804" w:type="dxa"/>
            <w:gridSpan w:val="6"/>
            <w:tcBorders>
              <w:bottom w:val="single" w:sz="4" w:space="0" w:color="000000"/>
            </w:tcBorders>
            <w:vAlign w:val="center"/>
          </w:tcPr>
          <w:p w14:paraId="6622BE95" w14:textId="04362C0F" w:rsidR="001E22CC" w:rsidRDefault="0029760E">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drd. </w:t>
            </w:r>
            <w:proofErr w:type="spellStart"/>
            <w:r w:rsidR="00000000">
              <w:rPr>
                <w:rFonts w:ascii="Cambria" w:eastAsia="Cambria" w:hAnsi="Cambria" w:cs="Cambria"/>
                <w:sz w:val="20"/>
                <w:szCs w:val="20"/>
              </w:rPr>
              <w:t>Lovassy</w:t>
            </w:r>
            <w:proofErr w:type="spellEnd"/>
            <w:r w:rsidR="00000000">
              <w:rPr>
                <w:rFonts w:ascii="Cambria" w:eastAsia="Cambria" w:hAnsi="Cambria" w:cs="Cambria"/>
                <w:sz w:val="20"/>
                <w:szCs w:val="20"/>
              </w:rPr>
              <w:t xml:space="preserve"> </w:t>
            </w:r>
            <w:proofErr w:type="spellStart"/>
            <w:r w:rsidR="00000000">
              <w:rPr>
                <w:rFonts w:ascii="Cambria" w:eastAsia="Cambria" w:hAnsi="Cambria" w:cs="Cambria"/>
                <w:sz w:val="20"/>
                <w:szCs w:val="20"/>
              </w:rPr>
              <w:t>Cseh</w:t>
            </w:r>
            <w:proofErr w:type="spellEnd"/>
            <w:r w:rsidR="00000000">
              <w:rPr>
                <w:rFonts w:ascii="Cambria" w:eastAsia="Cambria" w:hAnsi="Cambria" w:cs="Cambria"/>
                <w:sz w:val="20"/>
                <w:szCs w:val="20"/>
              </w:rPr>
              <w:t xml:space="preserve"> Tamás</w:t>
            </w:r>
          </w:p>
        </w:tc>
      </w:tr>
      <w:tr w:rsidR="001E22CC" w14:paraId="6E76EF5D" w14:textId="77777777">
        <w:trPr>
          <w:trHeight w:val="284"/>
        </w:trPr>
        <w:tc>
          <w:tcPr>
            <w:tcW w:w="1868" w:type="dxa"/>
            <w:tcBorders>
              <w:top w:val="single" w:sz="4" w:space="0" w:color="000000"/>
              <w:left w:val="single" w:sz="4" w:space="0" w:color="000000"/>
              <w:bottom w:val="single" w:sz="4" w:space="0" w:color="000000"/>
              <w:right w:val="single" w:sz="4" w:space="0" w:color="000000"/>
            </w:tcBorders>
            <w:vAlign w:val="center"/>
          </w:tcPr>
          <w:p w14:paraId="4E4098AC" w14:textId="77777777" w:rsidR="001E22CC" w:rsidRDefault="00000000">
            <w:pPr>
              <w:spacing w:after="0" w:line="240" w:lineRule="auto"/>
              <w:ind w:left="34"/>
              <w:rPr>
                <w:rFonts w:ascii="Cambria" w:eastAsia="Cambria" w:hAnsi="Cambria" w:cs="Cambria"/>
                <w:color w:val="000000"/>
                <w:sz w:val="20"/>
                <w:szCs w:val="20"/>
              </w:rPr>
            </w:pPr>
            <w:r>
              <w:rPr>
                <w:rFonts w:ascii="Cambria" w:eastAsia="Cambria" w:hAnsi="Cambria" w:cs="Cambria"/>
                <w:color w:val="000000"/>
                <w:sz w:val="20"/>
                <w:szCs w:val="20"/>
              </w:rPr>
              <w:t xml:space="preserve">2.4. </w:t>
            </w:r>
            <w:r>
              <w:rPr>
                <w:rFonts w:ascii="Cambria" w:eastAsia="Cambria" w:hAnsi="Cambria" w:cs="Cambria"/>
                <w:sz w:val="20"/>
                <w:szCs w:val="20"/>
              </w:rPr>
              <w:t>Anul de studiu</w:t>
            </w:r>
          </w:p>
        </w:tc>
        <w:tc>
          <w:tcPr>
            <w:tcW w:w="709" w:type="dxa"/>
            <w:gridSpan w:val="2"/>
            <w:tcBorders>
              <w:top w:val="single" w:sz="4" w:space="0" w:color="000000"/>
              <w:left w:val="single" w:sz="4" w:space="0" w:color="000000"/>
              <w:bottom w:val="single" w:sz="4" w:space="0" w:color="000000"/>
              <w:right w:val="single" w:sz="4" w:space="0" w:color="000000"/>
            </w:tcBorders>
            <w:vAlign w:val="center"/>
          </w:tcPr>
          <w:p w14:paraId="1F2DD062" w14:textId="77777777" w:rsidR="001E22CC" w:rsidRDefault="00000000">
            <w:pPr>
              <w:spacing w:after="0" w:line="240" w:lineRule="auto"/>
              <w:jc w:val="center"/>
              <w:rPr>
                <w:rFonts w:ascii="Cambria" w:eastAsia="Cambria" w:hAnsi="Cambria" w:cs="Cambria"/>
                <w:color w:val="000000"/>
                <w:sz w:val="20"/>
                <w:szCs w:val="20"/>
              </w:rPr>
            </w:pPr>
            <w:r>
              <w:rPr>
                <w:rFonts w:ascii="Cambria" w:eastAsia="Cambria" w:hAnsi="Cambria" w:cs="Cambria"/>
                <w:sz w:val="20"/>
                <w:szCs w:val="20"/>
              </w:rPr>
              <w:t>I.</w:t>
            </w:r>
          </w:p>
        </w:tc>
        <w:tc>
          <w:tcPr>
            <w:tcW w:w="1134" w:type="dxa"/>
            <w:tcBorders>
              <w:top w:val="single" w:sz="4" w:space="0" w:color="000000"/>
              <w:left w:val="single" w:sz="4" w:space="0" w:color="000000"/>
              <w:bottom w:val="single" w:sz="4" w:space="0" w:color="000000"/>
              <w:right w:val="single" w:sz="4" w:space="0" w:color="000000"/>
            </w:tcBorders>
            <w:vAlign w:val="center"/>
          </w:tcPr>
          <w:p w14:paraId="3BA00789" w14:textId="77777777" w:rsidR="001E22CC" w:rsidRDefault="00000000">
            <w:pPr>
              <w:spacing w:after="0" w:line="240" w:lineRule="auto"/>
              <w:ind w:right="-203"/>
              <w:rPr>
                <w:rFonts w:ascii="Cambria" w:eastAsia="Cambria" w:hAnsi="Cambria" w:cs="Cambria"/>
                <w:color w:val="000000"/>
                <w:sz w:val="20"/>
                <w:szCs w:val="20"/>
              </w:rPr>
            </w:pPr>
            <w:r>
              <w:rPr>
                <w:rFonts w:ascii="Cambria" w:eastAsia="Cambria" w:hAnsi="Cambria" w:cs="Cambria"/>
                <w:color w:val="000000"/>
                <w:sz w:val="20"/>
                <w:szCs w:val="20"/>
              </w:rPr>
              <w:t xml:space="preserve">2.5. </w:t>
            </w:r>
            <w:r>
              <w:rPr>
                <w:rFonts w:ascii="Cambria" w:eastAsia="Cambria" w:hAnsi="Cambria" w:cs="Cambria"/>
                <w:sz w:val="20"/>
                <w:szCs w:val="20"/>
              </w:rPr>
              <w:t>Semestrul</w:t>
            </w:r>
          </w:p>
        </w:tc>
        <w:tc>
          <w:tcPr>
            <w:tcW w:w="567" w:type="dxa"/>
            <w:tcBorders>
              <w:top w:val="single" w:sz="4" w:space="0" w:color="000000"/>
              <w:left w:val="single" w:sz="4" w:space="0" w:color="000000"/>
              <w:bottom w:val="single" w:sz="4" w:space="0" w:color="000000"/>
              <w:right w:val="single" w:sz="4" w:space="0" w:color="000000"/>
            </w:tcBorders>
            <w:vAlign w:val="center"/>
          </w:tcPr>
          <w:p w14:paraId="054DD4A3" w14:textId="77777777" w:rsidR="001E22CC" w:rsidRDefault="00000000">
            <w:pPr>
              <w:spacing w:after="0" w:line="240" w:lineRule="auto"/>
              <w:jc w:val="center"/>
              <w:rPr>
                <w:rFonts w:ascii="Cambria" w:eastAsia="Cambria" w:hAnsi="Cambria" w:cs="Cambria"/>
                <w:color w:val="000000"/>
                <w:sz w:val="20"/>
                <w:szCs w:val="20"/>
              </w:rPr>
            </w:pPr>
            <w:r>
              <w:rPr>
                <w:rFonts w:ascii="Cambria" w:eastAsia="Cambria" w:hAnsi="Cambria" w:cs="Cambria"/>
                <w:color w:val="000000"/>
                <w:sz w:val="20"/>
                <w:szCs w:val="20"/>
              </w:rPr>
              <w:t>II.</w:t>
            </w:r>
          </w:p>
        </w:tc>
        <w:tc>
          <w:tcPr>
            <w:tcW w:w="1984" w:type="dxa"/>
            <w:tcBorders>
              <w:top w:val="single" w:sz="4" w:space="0" w:color="000000"/>
              <w:left w:val="single" w:sz="4" w:space="0" w:color="000000"/>
              <w:bottom w:val="single" w:sz="4" w:space="0" w:color="000000"/>
              <w:right w:val="single" w:sz="4" w:space="0" w:color="000000"/>
            </w:tcBorders>
            <w:vAlign w:val="center"/>
          </w:tcPr>
          <w:p w14:paraId="15E317BB" w14:textId="77777777" w:rsidR="001E22CC" w:rsidRDefault="00000000">
            <w:pPr>
              <w:spacing w:after="0" w:line="240" w:lineRule="auto"/>
              <w:ind w:right="-288"/>
              <w:rPr>
                <w:rFonts w:ascii="Cambria" w:eastAsia="Cambria" w:hAnsi="Cambria" w:cs="Cambria"/>
                <w:color w:val="000000"/>
                <w:sz w:val="20"/>
                <w:szCs w:val="20"/>
              </w:rPr>
            </w:pPr>
            <w:r>
              <w:rPr>
                <w:rFonts w:ascii="Cambria" w:eastAsia="Cambria" w:hAnsi="Cambria" w:cs="Cambria"/>
                <w:color w:val="000000"/>
                <w:sz w:val="20"/>
                <w:szCs w:val="20"/>
              </w:rPr>
              <w:t xml:space="preserve">2.6. </w:t>
            </w:r>
            <w:r>
              <w:rPr>
                <w:rFonts w:ascii="Cambria" w:eastAsia="Cambria" w:hAnsi="Cambria" w:cs="Cambria"/>
                <w:sz w:val="20"/>
                <w:szCs w:val="20"/>
              </w:rPr>
              <w:t>Tipul de evaluare</w:t>
            </w:r>
          </w:p>
        </w:tc>
        <w:tc>
          <w:tcPr>
            <w:tcW w:w="851" w:type="dxa"/>
            <w:tcBorders>
              <w:top w:val="single" w:sz="4" w:space="0" w:color="000000"/>
              <w:left w:val="single" w:sz="4" w:space="0" w:color="000000"/>
              <w:bottom w:val="single" w:sz="4" w:space="0" w:color="000000"/>
              <w:right w:val="single" w:sz="4" w:space="0" w:color="000000"/>
            </w:tcBorders>
            <w:vAlign w:val="center"/>
          </w:tcPr>
          <w:p w14:paraId="44122259" w14:textId="77777777" w:rsidR="001E22CC" w:rsidRDefault="00000000">
            <w:pPr>
              <w:spacing w:after="0" w:line="240" w:lineRule="auto"/>
              <w:jc w:val="center"/>
              <w:rPr>
                <w:rFonts w:ascii="Cambria" w:eastAsia="Cambria" w:hAnsi="Cambria" w:cs="Cambria"/>
                <w:color w:val="000000"/>
                <w:sz w:val="20"/>
                <w:szCs w:val="20"/>
              </w:rPr>
            </w:pPr>
            <w:r>
              <w:rPr>
                <w:rFonts w:ascii="Cambria" w:eastAsia="Cambria" w:hAnsi="Cambria" w:cs="Cambria"/>
                <w:sz w:val="20"/>
                <w:szCs w:val="20"/>
              </w:rPr>
              <w:t>E</w:t>
            </w:r>
          </w:p>
        </w:tc>
        <w:tc>
          <w:tcPr>
            <w:tcW w:w="1984" w:type="dxa"/>
            <w:gridSpan w:val="2"/>
            <w:tcBorders>
              <w:top w:val="single" w:sz="4" w:space="0" w:color="000000"/>
              <w:left w:val="single" w:sz="4" w:space="0" w:color="000000"/>
              <w:bottom w:val="single" w:sz="4" w:space="0" w:color="000000"/>
              <w:right w:val="single" w:sz="4" w:space="0" w:color="000000"/>
            </w:tcBorders>
            <w:vAlign w:val="center"/>
          </w:tcPr>
          <w:p w14:paraId="06BC79C4" w14:textId="77777777" w:rsidR="001E22CC" w:rsidRDefault="00000000">
            <w:pPr>
              <w:spacing w:after="0" w:line="240" w:lineRule="auto"/>
              <w:rPr>
                <w:rFonts w:ascii="Cambria" w:eastAsia="Cambria" w:hAnsi="Cambria" w:cs="Cambria"/>
                <w:color w:val="000000"/>
                <w:sz w:val="20"/>
                <w:szCs w:val="20"/>
                <w:vertAlign w:val="superscript"/>
              </w:rPr>
            </w:pPr>
            <w:r>
              <w:rPr>
                <w:rFonts w:ascii="Cambria" w:eastAsia="Cambria" w:hAnsi="Cambria" w:cs="Cambria"/>
                <w:color w:val="000000"/>
                <w:sz w:val="20"/>
                <w:szCs w:val="20"/>
              </w:rPr>
              <w:t xml:space="preserve">2.7. </w:t>
            </w:r>
            <w:r>
              <w:rPr>
                <w:rFonts w:ascii="Cambria" w:eastAsia="Cambria" w:hAnsi="Cambria" w:cs="Cambria"/>
                <w:sz w:val="20"/>
                <w:szCs w:val="20"/>
              </w:rPr>
              <w:t>Regimul disciplinei</w:t>
            </w:r>
          </w:p>
        </w:tc>
        <w:tc>
          <w:tcPr>
            <w:tcW w:w="1418" w:type="dxa"/>
            <w:tcBorders>
              <w:top w:val="single" w:sz="4" w:space="0" w:color="000000"/>
              <w:left w:val="single" w:sz="4" w:space="0" w:color="000000"/>
              <w:right w:val="single" w:sz="4" w:space="0" w:color="000000"/>
            </w:tcBorders>
            <w:vAlign w:val="center"/>
          </w:tcPr>
          <w:p w14:paraId="079807FB"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color w:val="000000"/>
                <w:sz w:val="20"/>
                <w:szCs w:val="20"/>
              </w:rPr>
              <w:t>DS</w:t>
            </w:r>
          </w:p>
        </w:tc>
      </w:tr>
    </w:tbl>
    <w:p w14:paraId="63C9B20D" w14:textId="77777777" w:rsidR="001E22CC" w:rsidRDefault="001E22CC">
      <w:pPr>
        <w:spacing w:after="0"/>
        <w:ind w:right="-765"/>
        <w:rPr>
          <w:rFonts w:ascii="Cambria" w:eastAsia="Cambria" w:hAnsi="Cambria" w:cs="Cambria"/>
          <w:color w:val="000000"/>
          <w:sz w:val="22"/>
          <w:szCs w:val="22"/>
        </w:rPr>
      </w:pPr>
    </w:p>
    <w:p w14:paraId="4BC092E2" w14:textId="77777777" w:rsidR="001E22CC" w:rsidRDefault="00000000">
      <w:pPr>
        <w:spacing w:after="0" w:line="240" w:lineRule="auto"/>
        <w:ind w:right="-766" w:hanging="426"/>
        <w:rPr>
          <w:rFonts w:ascii="Cambria" w:eastAsia="Cambria" w:hAnsi="Cambria" w:cs="Cambria"/>
          <w:sz w:val="20"/>
          <w:szCs w:val="20"/>
        </w:rPr>
      </w:pPr>
      <w:r>
        <w:rPr>
          <w:rFonts w:ascii="Cambria" w:eastAsia="Cambria" w:hAnsi="Cambria" w:cs="Cambria"/>
          <w:b/>
          <w:bCs/>
          <w:sz w:val="20"/>
          <w:szCs w:val="20"/>
        </w:rPr>
        <w:t xml:space="preserve">3. Timpul total estimat </w:t>
      </w:r>
      <w:r>
        <w:rPr>
          <w:rFonts w:ascii="Cambria" w:eastAsia="Cambria" w:hAnsi="Cambria" w:cs="Cambria"/>
          <w:sz w:val="20"/>
          <w:szCs w:val="20"/>
        </w:rPr>
        <w:t xml:space="preserve">(ore pe semestru al </w:t>
      </w:r>
      <w:proofErr w:type="spellStart"/>
      <w:r>
        <w:rPr>
          <w:rFonts w:ascii="Cambria" w:eastAsia="Cambria" w:hAnsi="Cambria" w:cs="Cambria"/>
          <w:sz w:val="20"/>
          <w:szCs w:val="20"/>
        </w:rPr>
        <w:t>activităţilor</w:t>
      </w:r>
      <w:proofErr w:type="spellEnd"/>
      <w:r>
        <w:rPr>
          <w:rFonts w:ascii="Cambria" w:eastAsia="Cambria" w:hAnsi="Cambria" w:cs="Cambria"/>
          <w:sz w:val="20"/>
          <w:szCs w:val="20"/>
        </w:rPr>
        <w:t xml:space="preserve"> didactice) </w:t>
      </w:r>
    </w:p>
    <w:sdt>
      <w:sdtPr>
        <w:tag w:val="goog_rdk_0"/>
        <w:id w:val="-1626133512"/>
        <w:lock w:val="contentLocked"/>
      </w:sdtPr>
      <w:sdtContent>
        <w:tbl>
          <w:tblPr>
            <w:tblStyle w:val="a1"/>
            <w:tblpPr w:leftFromText="180" w:rightFromText="180" w:vertAnchor="text" w:tblpX="-420"/>
            <w:tblW w:w="104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9"/>
            <w:gridCol w:w="709"/>
            <w:gridCol w:w="2126"/>
            <w:gridCol w:w="567"/>
            <w:gridCol w:w="1701"/>
            <w:gridCol w:w="1276"/>
            <w:gridCol w:w="567"/>
          </w:tblGrid>
          <w:tr w:rsidR="001E22CC" w14:paraId="3ACAA9B6" w14:textId="77777777">
            <w:trPr>
              <w:trHeight w:val="284"/>
            </w:trPr>
            <w:tc>
              <w:tcPr>
                <w:tcW w:w="3539" w:type="dxa"/>
                <w:tcBorders>
                  <w:bottom w:val="single" w:sz="4" w:space="0" w:color="000000"/>
                </w:tcBorders>
                <w:vAlign w:val="center"/>
              </w:tcPr>
              <w:p w14:paraId="35CFD31A"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3.1. Număr de ore pe săptămână  </w:t>
                </w:r>
              </w:p>
            </w:tc>
            <w:tc>
              <w:tcPr>
                <w:tcW w:w="709" w:type="dxa"/>
                <w:tcBorders>
                  <w:bottom w:val="single" w:sz="4" w:space="0" w:color="000000"/>
                </w:tcBorders>
                <w:vAlign w:val="center"/>
              </w:tcPr>
              <w:p w14:paraId="00E24E9C" w14:textId="77777777" w:rsidR="001E22CC" w:rsidRDefault="00000000">
                <w:pPr>
                  <w:spacing w:after="0" w:line="240" w:lineRule="auto"/>
                  <w:jc w:val="center"/>
                  <w:rPr>
                    <w:rFonts w:ascii="Cambria" w:eastAsia="Cambria" w:hAnsi="Cambria" w:cs="Cambria"/>
                    <w:b/>
                    <w:bCs/>
                    <w:sz w:val="20"/>
                    <w:szCs w:val="20"/>
                  </w:rPr>
                </w:pPr>
                <w:r>
                  <w:rPr>
                    <w:rFonts w:ascii="Cambria" w:eastAsia="Cambria" w:hAnsi="Cambria" w:cs="Cambria"/>
                    <w:b/>
                    <w:bCs/>
                    <w:sz w:val="20"/>
                    <w:szCs w:val="20"/>
                  </w:rPr>
                  <w:t>3</w:t>
                </w:r>
              </w:p>
            </w:tc>
            <w:tc>
              <w:tcPr>
                <w:tcW w:w="2126" w:type="dxa"/>
                <w:tcBorders>
                  <w:bottom w:val="single" w:sz="4" w:space="0" w:color="000000"/>
                </w:tcBorders>
                <w:vAlign w:val="center"/>
              </w:tcPr>
              <w:p w14:paraId="04EE791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3.2 Din care curs:</w:t>
                </w:r>
              </w:p>
            </w:tc>
            <w:tc>
              <w:tcPr>
                <w:tcW w:w="567" w:type="dxa"/>
                <w:tcBorders>
                  <w:bottom w:val="single" w:sz="4" w:space="0" w:color="000000"/>
                </w:tcBorders>
                <w:vAlign w:val="center"/>
              </w:tcPr>
              <w:p w14:paraId="4BA70BBE" w14:textId="77777777" w:rsidR="001E22CC" w:rsidRDefault="00000000">
                <w:pPr>
                  <w:spacing w:after="0" w:line="240" w:lineRule="auto"/>
                  <w:jc w:val="center"/>
                  <w:rPr>
                    <w:rFonts w:ascii="Cambria" w:eastAsia="Cambria" w:hAnsi="Cambria" w:cs="Cambria"/>
                    <w:b/>
                    <w:bCs/>
                    <w:sz w:val="20"/>
                    <w:szCs w:val="20"/>
                  </w:rPr>
                </w:pPr>
                <w:r>
                  <w:rPr>
                    <w:rFonts w:ascii="Cambria" w:eastAsia="Cambria" w:hAnsi="Cambria" w:cs="Cambria"/>
                    <w:b/>
                    <w:bCs/>
                    <w:sz w:val="20"/>
                    <w:szCs w:val="20"/>
                  </w:rPr>
                  <w:t>2</w:t>
                </w:r>
              </w:p>
            </w:tc>
            <w:tc>
              <w:tcPr>
                <w:tcW w:w="2977" w:type="dxa"/>
                <w:gridSpan w:val="2"/>
                <w:tcBorders>
                  <w:bottom w:val="single" w:sz="4" w:space="0" w:color="000000"/>
                </w:tcBorders>
                <w:vAlign w:val="center"/>
              </w:tcPr>
              <w:p w14:paraId="627A4E72"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3.3 seminar/laborator/proiect</w:t>
                </w:r>
              </w:p>
            </w:tc>
            <w:tc>
              <w:tcPr>
                <w:tcW w:w="567" w:type="dxa"/>
                <w:tcBorders>
                  <w:bottom w:val="single" w:sz="4" w:space="0" w:color="000000"/>
                </w:tcBorders>
                <w:vAlign w:val="center"/>
              </w:tcPr>
              <w:p w14:paraId="092064E0" w14:textId="77777777" w:rsidR="001E22CC" w:rsidRDefault="00000000">
                <w:pPr>
                  <w:spacing w:after="0" w:line="240" w:lineRule="auto"/>
                  <w:jc w:val="center"/>
                  <w:rPr>
                    <w:rFonts w:ascii="Cambria" w:eastAsia="Cambria" w:hAnsi="Cambria" w:cs="Cambria"/>
                    <w:b/>
                    <w:bCs/>
                    <w:sz w:val="20"/>
                    <w:szCs w:val="20"/>
                  </w:rPr>
                </w:pPr>
                <w:r>
                  <w:rPr>
                    <w:rFonts w:ascii="Cambria" w:eastAsia="Cambria" w:hAnsi="Cambria" w:cs="Cambria"/>
                    <w:b/>
                    <w:bCs/>
                    <w:sz w:val="20"/>
                    <w:szCs w:val="20"/>
                  </w:rPr>
                  <w:t>1</w:t>
                </w:r>
              </w:p>
            </w:tc>
          </w:tr>
          <w:tr w:rsidR="001E22CC" w14:paraId="0183D8F0" w14:textId="77777777">
            <w:trPr>
              <w:trHeight w:val="284"/>
            </w:trPr>
            <w:tc>
              <w:tcPr>
                <w:tcW w:w="3539" w:type="dxa"/>
                <w:vAlign w:val="center"/>
              </w:tcPr>
              <w:p w14:paraId="0BDD77C6"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3.4. Total ore din planul de învățământ </w:t>
                </w:r>
              </w:p>
            </w:tc>
            <w:tc>
              <w:tcPr>
                <w:tcW w:w="709" w:type="dxa"/>
                <w:vAlign w:val="center"/>
              </w:tcPr>
              <w:p w14:paraId="4A489370" w14:textId="77777777" w:rsidR="001E22CC" w:rsidRDefault="00000000">
                <w:pPr>
                  <w:spacing w:after="0" w:line="240" w:lineRule="auto"/>
                  <w:jc w:val="center"/>
                  <w:rPr>
                    <w:rFonts w:ascii="Cambria" w:eastAsia="Cambria" w:hAnsi="Cambria" w:cs="Cambria"/>
                    <w:b/>
                    <w:bCs/>
                    <w:sz w:val="20"/>
                    <w:szCs w:val="20"/>
                  </w:rPr>
                </w:pPr>
                <w:r>
                  <w:rPr>
                    <w:rFonts w:ascii="Cambria" w:eastAsia="Cambria" w:hAnsi="Cambria" w:cs="Cambria"/>
                    <w:b/>
                    <w:bCs/>
                    <w:sz w:val="20"/>
                    <w:szCs w:val="20"/>
                  </w:rPr>
                  <w:t>42</w:t>
                </w:r>
              </w:p>
            </w:tc>
            <w:tc>
              <w:tcPr>
                <w:tcW w:w="2126" w:type="dxa"/>
                <w:vAlign w:val="center"/>
              </w:tcPr>
              <w:p w14:paraId="5D4D057B"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3.5 Din care curs:</w:t>
                </w:r>
              </w:p>
            </w:tc>
            <w:tc>
              <w:tcPr>
                <w:tcW w:w="567" w:type="dxa"/>
                <w:vAlign w:val="center"/>
              </w:tcPr>
              <w:p w14:paraId="6ED818B2"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28</w:t>
                </w:r>
              </w:p>
            </w:tc>
            <w:tc>
              <w:tcPr>
                <w:tcW w:w="2977" w:type="dxa"/>
                <w:gridSpan w:val="2"/>
                <w:vAlign w:val="center"/>
              </w:tcPr>
              <w:p w14:paraId="73385CC5"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3.6 seminar/laborator/proiect</w:t>
                </w:r>
              </w:p>
            </w:tc>
            <w:tc>
              <w:tcPr>
                <w:tcW w:w="567" w:type="dxa"/>
                <w:vAlign w:val="center"/>
              </w:tcPr>
              <w:p w14:paraId="544BF85D" w14:textId="77777777" w:rsidR="001E22CC" w:rsidRDefault="00000000">
                <w:pPr>
                  <w:keepNext/>
                  <w:spacing w:after="0" w:line="240" w:lineRule="auto"/>
                  <w:jc w:val="center"/>
                  <w:rPr>
                    <w:rFonts w:ascii="Cambria" w:eastAsia="Cambria" w:hAnsi="Cambria" w:cs="Cambria"/>
                    <w:b/>
                    <w:bCs/>
                    <w:sz w:val="20"/>
                    <w:szCs w:val="20"/>
                  </w:rPr>
                </w:pPr>
                <w:r>
                  <w:rPr>
                    <w:rFonts w:ascii="Cambria" w:eastAsia="Cambria" w:hAnsi="Cambria" w:cs="Cambria"/>
                    <w:b/>
                    <w:bCs/>
                    <w:sz w:val="20"/>
                    <w:szCs w:val="20"/>
                  </w:rPr>
                  <w:t>14</w:t>
                </w:r>
              </w:p>
            </w:tc>
          </w:tr>
          <w:tr w:rsidR="001E22CC" w14:paraId="5E5157AB" w14:textId="77777777">
            <w:trPr>
              <w:trHeight w:val="284"/>
            </w:trPr>
            <w:tc>
              <w:tcPr>
                <w:tcW w:w="9918" w:type="dxa"/>
                <w:gridSpan w:val="6"/>
                <w:vAlign w:val="center"/>
              </w:tcPr>
              <w:p w14:paraId="3A2617CD" w14:textId="77777777" w:rsidR="001E22CC" w:rsidRDefault="00000000">
                <w:pPr>
                  <w:keepNext/>
                  <w:spacing w:after="0" w:line="240" w:lineRule="auto"/>
                  <w:rPr>
                    <w:rFonts w:ascii="Cambria" w:eastAsia="Cambria" w:hAnsi="Cambria" w:cs="Cambria"/>
                    <w:b/>
                    <w:bCs/>
                    <w:sz w:val="20"/>
                    <w:szCs w:val="20"/>
                  </w:rPr>
                </w:pPr>
                <w:r>
                  <w:rPr>
                    <w:rFonts w:ascii="Cambria" w:eastAsia="Cambria" w:hAnsi="Cambria" w:cs="Cambria"/>
                    <w:b/>
                    <w:bCs/>
                    <w:sz w:val="20"/>
                    <w:szCs w:val="20"/>
                  </w:rPr>
                  <w:t xml:space="preserve">Distribuția fondului de timp: </w:t>
                </w:r>
              </w:p>
            </w:tc>
            <w:tc>
              <w:tcPr>
                <w:tcW w:w="567" w:type="dxa"/>
                <w:vAlign w:val="center"/>
              </w:tcPr>
              <w:p w14:paraId="626BD82E" w14:textId="77777777" w:rsidR="001E22CC" w:rsidRDefault="00000000">
                <w:pPr>
                  <w:keepNext/>
                  <w:spacing w:after="0" w:line="240" w:lineRule="auto"/>
                  <w:jc w:val="center"/>
                  <w:rPr>
                    <w:rFonts w:ascii="Cambria" w:eastAsia="Cambria" w:hAnsi="Cambria" w:cs="Cambria"/>
                    <w:b/>
                    <w:bCs/>
                    <w:sz w:val="20"/>
                    <w:szCs w:val="20"/>
                  </w:rPr>
                </w:pPr>
                <w:r>
                  <w:rPr>
                    <w:rFonts w:ascii="Cambria" w:eastAsia="Cambria" w:hAnsi="Cambria" w:cs="Cambria"/>
                    <w:b/>
                    <w:bCs/>
                    <w:sz w:val="20"/>
                    <w:szCs w:val="20"/>
                  </w:rPr>
                  <w:t>ore</w:t>
                </w:r>
              </w:p>
            </w:tc>
          </w:tr>
          <w:tr w:rsidR="001E22CC" w14:paraId="645AEE0D" w14:textId="77777777">
            <w:trPr>
              <w:trHeight w:val="284"/>
            </w:trPr>
            <w:tc>
              <w:tcPr>
                <w:tcW w:w="9918" w:type="dxa"/>
                <w:gridSpan w:val="6"/>
                <w:vAlign w:val="center"/>
              </w:tcPr>
              <w:p w14:paraId="719D17BB"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Studiul după manual, suport de curs, bibliografie şi notiţe </w:t>
                </w:r>
              </w:p>
            </w:tc>
            <w:tc>
              <w:tcPr>
                <w:tcW w:w="567" w:type="dxa"/>
                <w:vAlign w:val="center"/>
              </w:tcPr>
              <w:p w14:paraId="32A44E41" w14:textId="77777777" w:rsidR="001E22CC" w:rsidRDefault="00000000">
                <w:pPr>
                  <w:keepNext/>
                  <w:spacing w:after="0" w:line="240" w:lineRule="auto"/>
                  <w:jc w:val="center"/>
                  <w:rPr>
                    <w:rFonts w:ascii="Cambria" w:eastAsia="Cambria" w:hAnsi="Cambria" w:cs="Cambria"/>
                    <w:sz w:val="20"/>
                    <w:szCs w:val="20"/>
                  </w:rPr>
                </w:pPr>
                <w:r>
                  <w:rPr>
                    <w:rFonts w:ascii="Cambria" w:eastAsia="Cambria" w:hAnsi="Cambria" w:cs="Cambria"/>
                    <w:sz w:val="20"/>
                    <w:szCs w:val="20"/>
                  </w:rPr>
                  <w:t>10</w:t>
                </w:r>
              </w:p>
            </w:tc>
          </w:tr>
          <w:tr w:rsidR="001E22CC" w14:paraId="1675007E" w14:textId="77777777">
            <w:trPr>
              <w:trHeight w:val="284"/>
            </w:trPr>
            <w:tc>
              <w:tcPr>
                <w:tcW w:w="9918" w:type="dxa"/>
                <w:gridSpan w:val="6"/>
                <w:vAlign w:val="center"/>
              </w:tcPr>
              <w:p w14:paraId="0F6B4BC8"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Documentare suplimentară în bibliotecă, pe platformele electronice de specialitate şi pe teren </w:t>
                </w:r>
              </w:p>
            </w:tc>
            <w:tc>
              <w:tcPr>
                <w:tcW w:w="567" w:type="dxa"/>
                <w:vAlign w:val="center"/>
              </w:tcPr>
              <w:p w14:paraId="2246F014" w14:textId="77777777" w:rsidR="001E22CC" w:rsidRDefault="00000000">
                <w:pPr>
                  <w:keepNext/>
                  <w:spacing w:after="0" w:line="240" w:lineRule="auto"/>
                  <w:jc w:val="center"/>
                  <w:rPr>
                    <w:rFonts w:ascii="Cambria" w:eastAsia="Cambria" w:hAnsi="Cambria" w:cs="Cambria"/>
                    <w:sz w:val="20"/>
                    <w:szCs w:val="20"/>
                  </w:rPr>
                </w:pPr>
                <w:r>
                  <w:rPr>
                    <w:rFonts w:ascii="Cambria" w:eastAsia="Cambria" w:hAnsi="Cambria" w:cs="Cambria"/>
                    <w:sz w:val="20"/>
                    <w:szCs w:val="20"/>
                  </w:rPr>
                  <w:t>10</w:t>
                </w:r>
              </w:p>
            </w:tc>
          </w:tr>
          <w:tr w:rsidR="001E22CC" w14:paraId="7F8C79CE" w14:textId="77777777">
            <w:trPr>
              <w:trHeight w:val="284"/>
            </w:trPr>
            <w:tc>
              <w:tcPr>
                <w:tcW w:w="9918" w:type="dxa"/>
                <w:gridSpan w:val="6"/>
                <w:vAlign w:val="center"/>
              </w:tcPr>
              <w:p w14:paraId="21A0915B"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 xml:space="preserve">Pregătire seminarii/laboratoare, teme, referate, portofolii şi eseuri </w:t>
                </w:r>
              </w:p>
            </w:tc>
            <w:tc>
              <w:tcPr>
                <w:tcW w:w="567" w:type="dxa"/>
                <w:vAlign w:val="center"/>
              </w:tcPr>
              <w:p w14:paraId="27F510A6" w14:textId="77777777" w:rsidR="001E22CC" w:rsidRDefault="00000000">
                <w:pPr>
                  <w:keepNext/>
                  <w:spacing w:after="0" w:line="240" w:lineRule="auto"/>
                  <w:jc w:val="center"/>
                  <w:rPr>
                    <w:rFonts w:ascii="Cambria" w:eastAsia="Cambria" w:hAnsi="Cambria" w:cs="Cambria"/>
                    <w:sz w:val="20"/>
                    <w:szCs w:val="20"/>
                  </w:rPr>
                </w:pPr>
                <w:r>
                  <w:rPr>
                    <w:rFonts w:ascii="Cambria" w:eastAsia="Cambria" w:hAnsi="Cambria" w:cs="Cambria"/>
                    <w:sz w:val="20"/>
                    <w:szCs w:val="20"/>
                  </w:rPr>
                  <w:t>28</w:t>
                </w:r>
              </w:p>
            </w:tc>
          </w:tr>
          <w:tr w:rsidR="001E22CC" w14:paraId="695B8A1E" w14:textId="77777777">
            <w:trPr>
              <w:trHeight w:val="284"/>
            </w:trPr>
            <w:tc>
              <w:tcPr>
                <w:tcW w:w="9918" w:type="dxa"/>
                <w:gridSpan w:val="6"/>
                <w:vAlign w:val="center"/>
              </w:tcPr>
              <w:p w14:paraId="4B29DB4E"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Tutoriat</w:t>
                </w:r>
              </w:p>
            </w:tc>
            <w:tc>
              <w:tcPr>
                <w:tcW w:w="567" w:type="dxa"/>
                <w:vAlign w:val="center"/>
              </w:tcPr>
              <w:p w14:paraId="1FCF28C3" w14:textId="77777777" w:rsidR="001E22CC" w:rsidRDefault="00000000">
                <w:pPr>
                  <w:keepNext/>
                  <w:spacing w:after="0" w:line="240" w:lineRule="auto"/>
                  <w:jc w:val="center"/>
                  <w:rPr>
                    <w:rFonts w:ascii="Cambria" w:eastAsia="Cambria" w:hAnsi="Cambria" w:cs="Cambria"/>
                    <w:sz w:val="20"/>
                    <w:szCs w:val="20"/>
                  </w:rPr>
                </w:pPr>
                <w:r>
                  <w:rPr>
                    <w:rFonts w:ascii="Cambria" w:eastAsia="Cambria" w:hAnsi="Cambria" w:cs="Cambria"/>
                    <w:sz w:val="20"/>
                    <w:szCs w:val="20"/>
                  </w:rPr>
                  <w:t>6</w:t>
                </w:r>
              </w:p>
            </w:tc>
          </w:tr>
          <w:tr w:rsidR="001E22CC" w14:paraId="4257F430" w14:textId="77777777">
            <w:trPr>
              <w:trHeight w:val="284"/>
            </w:trPr>
            <w:tc>
              <w:tcPr>
                <w:tcW w:w="9918" w:type="dxa"/>
                <w:gridSpan w:val="6"/>
                <w:vAlign w:val="center"/>
              </w:tcPr>
              <w:p w14:paraId="77CE9376"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Examene</w:t>
                </w:r>
              </w:p>
            </w:tc>
            <w:tc>
              <w:tcPr>
                <w:tcW w:w="567" w:type="dxa"/>
                <w:vAlign w:val="center"/>
              </w:tcPr>
              <w:p w14:paraId="4AFC0BA7" w14:textId="77777777" w:rsidR="001E22CC" w:rsidRDefault="00000000">
                <w:pPr>
                  <w:keepNext/>
                  <w:spacing w:after="0" w:line="240" w:lineRule="auto"/>
                  <w:jc w:val="center"/>
                  <w:rPr>
                    <w:rFonts w:ascii="Cambria" w:eastAsia="Cambria" w:hAnsi="Cambria" w:cs="Cambria"/>
                    <w:sz w:val="20"/>
                    <w:szCs w:val="20"/>
                  </w:rPr>
                </w:pPr>
                <w:r>
                  <w:rPr>
                    <w:rFonts w:ascii="Cambria" w:eastAsia="Cambria" w:hAnsi="Cambria" w:cs="Cambria"/>
                    <w:sz w:val="20"/>
                    <w:szCs w:val="20"/>
                  </w:rPr>
                  <w:t>4</w:t>
                </w:r>
              </w:p>
            </w:tc>
          </w:tr>
          <w:tr w:rsidR="001E22CC" w14:paraId="26EEA11B" w14:textId="77777777">
            <w:trPr>
              <w:trHeight w:val="284"/>
            </w:trPr>
            <w:tc>
              <w:tcPr>
                <w:tcW w:w="9918" w:type="dxa"/>
                <w:gridSpan w:val="6"/>
                <w:vAlign w:val="center"/>
              </w:tcPr>
              <w:p w14:paraId="433FAC34" w14:textId="77777777" w:rsidR="001E22CC" w:rsidRDefault="00000000">
                <w:pPr>
                  <w:keepNext/>
                  <w:spacing w:after="0" w:line="240" w:lineRule="auto"/>
                  <w:rPr>
                    <w:rFonts w:ascii="Cambria" w:eastAsia="Cambria" w:hAnsi="Cambria" w:cs="Cambria"/>
                    <w:sz w:val="20"/>
                    <w:szCs w:val="20"/>
                  </w:rPr>
                </w:pPr>
                <w:r>
                  <w:rPr>
                    <w:rFonts w:ascii="Cambria" w:eastAsia="Cambria" w:hAnsi="Cambria" w:cs="Cambria"/>
                    <w:sz w:val="20"/>
                    <w:szCs w:val="20"/>
                  </w:rPr>
                  <w:t>Alte activități</w:t>
                </w:r>
              </w:p>
            </w:tc>
            <w:tc>
              <w:tcPr>
                <w:tcW w:w="567" w:type="dxa"/>
                <w:vAlign w:val="center"/>
              </w:tcPr>
              <w:p w14:paraId="7CBE2DC4" w14:textId="77777777" w:rsidR="001E22CC" w:rsidRDefault="001E22CC">
                <w:pPr>
                  <w:keepNext/>
                  <w:spacing w:after="0" w:line="240" w:lineRule="auto"/>
                  <w:jc w:val="center"/>
                  <w:rPr>
                    <w:rFonts w:ascii="Cambria" w:eastAsia="Cambria" w:hAnsi="Cambria" w:cs="Cambria"/>
                    <w:sz w:val="20"/>
                    <w:szCs w:val="20"/>
                  </w:rPr>
                </w:pPr>
              </w:p>
            </w:tc>
          </w:tr>
          <w:tr w:rsidR="001E22CC" w14:paraId="74EAA691" w14:textId="77777777">
            <w:trPr>
              <w:trHeight w:val="284"/>
            </w:trPr>
            <w:tc>
              <w:tcPr>
                <w:tcW w:w="8642" w:type="dxa"/>
                <w:gridSpan w:val="5"/>
                <w:vAlign w:val="center"/>
              </w:tcPr>
              <w:p w14:paraId="2BA747AD" w14:textId="77777777" w:rsidR="001E22CC" w:rsidRDefault="00000000">
                <w:pPr>
                  <w:keepNext/>
                  <w:spacing w:after="0" w:line="240" w:lineRule="auto"/>
                  <w:rPr>
                    <w:rFonts w:ascii="Cambria" w:eastAsia="Cambria" w:hAnsi="Cambria" w:cs="Cambria"/>
                    <w:b/>
                    <w:bCs/>
                    <w:sz w:val="20"/>
                    <w:szCs w:val="20"/>
                  </w:rPr>
                </w:pPr>
                <w:r>
                  <w:rPr>
                    <w:rFonts w:ascii="Cambria" w:eastAsia="Cambria" w:hAnsi="Cambria" w:cs="Cambria"/>
                    <w:b/>
                    <w:bCs/>
                    <w:sz w:val="20"/>
                    <w:szCs w:val="20"/>
                  </w:rPr>
                  <w:t xml:space="preserve">3.7. Total ore de studiu individual </w:t>
                </w:r>
              </w:p>
            </w:tc>
            <w:tc>
              <w:tcPr>
                <w:tcW w:w="1843" w:type="dxa"/>
                <w:gridSpan w:val="2"/>
                <w:vAlign w:val="center"/>
              </w:tcPr>
              <w:p w14:paraId="4B757A89" w14:textId="77777777" w:rsidR="001E22CC" w:rsidRDefault="00000000">
                <w:pPr>
                  <w:keepNext/>
                  <w:spacing w:after="0" w:line="240" w:lineRule="auto"/>
                  <w:jc w:val="center"/>
                  <w:rPr>
                    <w:rFonts w:ascii="Cambria" w:eastAsia="Cambria" w:hAnsi="Cambria" w:cs="Cambria"/>
                    <w:b/>
                    <w:bCs/>
                    <w:sz w:val="20"/>
                    <w:szCs w:val="20"/>
                  </w:rPr>
                </w:pPr>
                <w:r>
                  <w:rPr>
                    <w:rFonts w:ascii="Cambria" w:eastAsia="Cambria" w:hAnsi="Cambria" w:cs="Cambria"/>
                    <w:b/>
                    <w:bCs/>
                    <w:sz w:val="20"/>
                    <w:szCs w:val="20"/>
                  </w:rPr>
                  <w:t>58</w:t>
                </w:r>
              </w:p>
            </w:tc>
          </w:tr>
          <w:tr w:rsidR="001E22CC" w14:paraId="16CA1A5E" w14:textId="77777777">
            <w:trPr>
              <w:trHeight w:val="284"/>
            </w:trPr>
            <w:tc>
              <w:tcPr>
                <w:tcW w:w="8642" w:type="dxa"/>
                <w:gridSpan w:val="5"/>
                <w:vAlign w:val="center"/>
              </w:tcPr>
              <w:p w14:paraId="69050FD8" w14:textId="77777777" w:rsidR="001E22CC" w:rsidRDefault="00000000">
                <w:pPr>
                  <w:keepNext/>
                  <w:spacing w:after="0" w:line="240" w:lineRule="auto"/>
                  <w:rPr>
                    <w:rFonts w:ascii="Cambria" w:eastAsia="Cambria" w:hAnsi="Cambria" w:cs="Cambria"/>
                    <w:b/>
                    <w:bCs/>
                    <w:sz w:val="20"/>
                    <w:szCs w:val="20"/>
                  </w:rPr>
                </w:pPr>
                <w:r>
                  <w:rPr>
                    <w:rFonts w:ascii="Cambria" w:eastAsia="Cambria" w:hAnsi="Cambria" w:cs="Cambria"/>
                    <w:b/>
                    <w:bCs/>
                    <w:sz w:val="20"/>
                    <w:szCs w:val="20"/>
                  </w:rPr>
                  <w:t xml:space="preserve">3.8.  Total ore pe semestru </w:t>
                </w:r>
              </w:p>
            </w:tc>
            <w:tc>
              <w:tcPr>
                <w:tcW w:w="1843" w:type="dxa"/>
                <w:gridSpan w:val="2"/>
                <w:vAlign w:val="center"/>
              </w:tcPr>
              <w:p w14:paraId="023DC563" w14:textId="77777777" w:rsidR="001E22CC" w:rsidRDefault="00000000">
                <w:pPr>
                  <w:keepNext/>
                  <w:spacing w:after="0" w:line="240" w:lineRule="auto"/>
                  <w:jc w:val="center"/>
                  <w:rPr>
                    <w:rFonts w:ascii="Cambria" w:eastAsia="Cambria" w:hAnsi="Cambria" w:cs="Cambria"/>
                    <w:b/>
                    <w:bCs/>
                    <w:sz w:val="20"/>
                    <w:szCs w:val="20"/>
                  </w:rPr>
                </w:pPr>
                <w:r>
                  <w:rPr>
                    <w:rFonts w:ascii="Cambria" w:eastAsia="Cambria" w:hAnsi="Cambria" w:cs="Cambria"/>
                    <w:b/>
                    <w:bCs/>
                    <w:sz w:val="20"/>
                    <w:szCs w:val="20"/>
                  </w:rPr>
                  <w:t>100</w:t>
                </w:r>
              </w:p>
            </w:tc>
          </w:tr>
          <w:tr w:rsidR="001E22CC" w14:paraId="44112FE7" w14:textId="77777777">
            <w:trPr>
              <w:trHeight w:val="284"/>
            </w:trPr>
            <w:tc>
              <w:tcPr>
                <w:tcW w:w="8642" w:type="dxa"/>
                <w:gridSpan w:val="5"/>
                <w:vAlign w:val="center"/>
              </w:tcPr>
              <w:p w14:paraId="626252DA" w14:textId="77777777" w:rsidR="001E22CC" w:rsidRDefault="00000000">
                <w:pPr>
                  <w:keepNext/>
                  <w:spacing w:after="0" w:line="240" w:lineRule="auto"/>
                  <w:rPr>
                    <w:rFonts w:ascii="Cambria" w:eastAsia="Cambria" w:hAnsi="Cambria" w:cs="Cambria"/>
                    <w:b/>
                    <w:bCs/>
                    <w:sz w:val="20"/>
                    <w:szCs w:val="20"/>
                  </w:rPr>
                </w:pPr>
                <w:r>
                  <w:rPr>
                    <w:rFonts w:ascii="Cambria" w:eastAsia="Cambria" w:hAnsi="Cambria" w:cs="Cambria"/>
                    <w:b/>
                    <w:bCs/>
                    <w:sz w:val="20"/>
                    <w:szCs w:val="20"/>
                  </w:rPr>
                  <w:t xml:space="preserve">3.9. Număr de credite </w:t>
                </w:r>
              </w:p>
            </w:tc>
            <w:tc>
              <w:tcPr>
                <w:tcW w:w="1843" w:type="dxa"/>
                <w:gridSpan w:val="2"/>
                <w:vAlign w:val="center"/>
              </w:tcPr>
              <w:p w14:paraId="711169B5" w14:textId="77777777" w:rsidR="001E22CC" w:rsidRDefault="00000000">
                <w:pPr>
                  <w:keepNext/>
                  <w:spacing w:after="0" w:line="240" w:lineRule="auto"/>
                  <w:jc w:val="center"/>
                  <w:rPr>
                    <w:rFonts w:ascii="Cambria" w:eastAsia="Cambria" w:hAnsi="Cambria" w:cs="Cambria"/>
                    <w:b/>
                    <w:bCs/>
                    <w:sz w:val="20"/>
                    <w:szCs w:val="20"/>
                  </w:rPr>
                </w:pPr>
                <w:r>
                  <w:rPr>
                    <w:rFonts w:ascii="Cambria" w:eastAsia="Cambria" w:hAnsi="Cambria" w:cs="Cambria"/>
                    <w:b/>
                    <w:bCs/>
                    <w:sz w:val="20"/>
                    <w:szCs w:val="20"/>
                  </w:rPr>
                  <w:t>4</w:t>
                </w:r>
              </w:p>
            </w:tc>
          </w:tr>
        </w:tbl>
      </w:sdtContent>
    </w:sdt>
    <w:p w14:paraId="6267812A" w14:textId="77777777" w:rsidR="001E22CC" w:rsidRDefault="001E22CC">
      <w:pPr>
        <w:spacing w:after="0" w:line="240" w:lineRule="auto"/>
        <w:ind w:left="-284" w:hanging="141"/>
        <w:jc w:val="both"/>
        <w:rPr>
          <w:rFonts w:ascii="Cambria" w:eastAsia="Cambria" w:hAnsi="Cambria" w:cs="Cambria"/>
          <w:b/>
          <w:bCs/>
          <w:sz w:val="20"/>
          <w:szCs w:val="20"/>
        </w:rPr>
      </w:pPr>
    </w:p>
    <w:p w14:paraId="37D316B4" w14:textId="77777777" w:rsidR="001E22CC" w:rsidRDefault="00000000">
      <w:pPr>
        <w:spacing w:after="0" w:line="240" w:lineRule="auto"/>
        <w:ind w:left="-284" w:hanging="141"/>
        <w:jc w:val="both"/>
        <w:rPr>
          <w:rFonts w:ascii="Cambria" w:eastAsia="Cambria" w:hAnsi="Cambria" w:cs="Cambria"/>
          <w:sz w:val="20"/>
          <w:szCs w:val="20"/>
        </w:rPr>
      </w:pPr>
      <w:r>
        <w:rPr>
          <w:rFonts w:ascii="Cambria" w:eastAsia="Cambria" w:hAnsi="Cambria" w:cs="Cambria"/>
          <w:b/>
          <w:bCs/>
          <w:sz w:val="20"/>
          <w:szCs w:val="20"/>
        </w:rPr>
        <w:t xml:space="preserve">4. Precondiții </w:t>
      </w:r>
      <w:r>
        <w:rPr>
          <w:rFonts w:ascii="Cambria" w:eastAsia="Cambria" w:hAnsi="Cambria" w:cs="Cambria"/>
          <w:sz w:val="20"/>
          <w:szCs w:val="20"/>
        </w:rPr>
        <w:t xml:space="preserve">(acolo unde este cazul) </w:t>
      </w:r>
    </w:p>
    <w:sdt>
      <w:sdtPr>
        <w:tag w:val="goog_rdk_1"/>
        <w:id w:val="-1042152433"/>
        <w:lock w:val="contentLocked"/>
      </w:sdtPr>
      <w:sdtContent>
        <w:tbl>
          <w:tblPr>
            <w:tblStyle w:val="a2"/>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8364"/>
          </w:tblGrid>
          <w:tr w:rsidR="001E22CC" w14:paraId="3884F5DA" w14:textId="77777777">
            <w:trPr>
              <w:trHeight w:val="284"/>
            </w:trPr>
            <w:tc>
              <w:tcPr>
                <w:tcW w:w="2127" w:type="dxa"/>
                <w:vAlign w:val="center"/>
              </w:tcPr>
              <w:p w14:paraId="381AC731"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4.1. de curriculum</w:t>
                </w:r>
              </w:p>
            </w:tc>
            <w:tc>
              <w:tcPr>
                <w:tcW w:w="8364" w:type="dxa"/>
                <w:tcBorders>
                  <w:bottom w:val="single" w:sz="4" w:space="0" w:color="000000"/>
                </w:tcBorders>
                <w:vAlign w:val="center"/>
              </w:tcPr>
              <w:p w14:paraId="7658676F" w14:textId="77777777" w:rsidR="001E22CC" w:rsidRDefault="00000000">
                <w:pPr>
                  <w:spacing w:after="0" w:line="240" w:lineRule="auto"/>
                  <w:ind w:left="72"/>
                  <w:rPr>
                    <w:rFonts w:ascii="Cambria" w:eastAsia="Cambria" w:hAnsi="Cambria" w:cs="Cambria"/>
                    <w:sz w:val="20"/>
                    <w:szCs w:val="20"/>
                  </w:rPr>
                </w:pPr>
                <w:r>
                  <w:rPr>
                    <w:rFonts w:ascii="Cambria" w:eastAsia="Cambria" w:hAnsi="Cambria" w:cs="Cambria"/>
                    <w:sz w:val="20"/>
                    <w:szCs w:val="20"/>
                  </w:rPr>
                  <w:t>-</w:t>
                </w:r>
              </w:p>
            </w:tc>
          </w:tr>
          <w:tr w:rsidR="001E22CC" w14:paraId="39B0610E" w14:textId="77777777">
            <w:trPr>
              <w:trHeight w:val="284"/>
            </w:trPr>
            <w:tc>
              <w:tcPr>
                <w:tcW w:w="2127" w:type="dxa"/>
                <w:vAlign w:val="center"/>
              </w:tcPr>
              <w:p w14:paraId="5FD86EA8"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4.2. de competențe</w:t>
                </w:r>
              </w:p>
            </w:tc>
            <w:tc>
              <w:tcPr>
                <w:tcW w:w="8364" w:type="dxa"/>
                <w:vAlign w:val="center"/>
              </w:tcPr>
              <w:p w14:paraId="0D1A014B" w14:textId="77777777" w:rsidR="001E22CC" w:rsidRDefault="00000000">
                <w:pPr>
                  <w:spacing w:after="0" w:line="240" w:lineRule="auto"/>
                  <w:ind w:left="72"/>
                  <w:rPr>
                    <w:rFonts w:ascii="Cambria" w:eastAsia="Cambria" w:hAnsi="Cambria" w:cs="Cambria"/>
                    <w:sz w:val="20"/>
                    <w:szCs w:val="20"/>
                  </w:rPr>
                </w:pPr>
                <w:r>
                  <w:rPr>
                    <w:rFonts w:ascii="Cambria" w:eastAsia="Cambria" w:hAnsi="Cambria" w:cs="Cambria"/>
                    <w:sz w:val="20"/>
                    <w:szCs w:val="20"/>
                  </w:rPr>
                  <w:t>-</w:t>
                </w:r>
              </w:p>
            </w:tc>
          </w:tr>
        </w:tbl>
      </w:sdtContent>
    </w:sdt>
    <w:p w14:paraId="3E882283" w14:textId="77777777" w:rsidR="001E22CC" w:rsidRDefault="001E22CC">
      <w:pPr>
        <w:spacing w:after="0"/>
        <w:ind w:right="-765" w:hanging="425"/>
        <w:rPr>
          <w:rFonts w:ascii="Cambria" w:eastAsia="Cambria" w:hAnsi="Cambria" w:cs="Cambria"/>
          <w:b/>
          <w:bCs/>
          <w:sz w:val="20"/>
          <w:szCs w:val="20"/>
        </w:rPr>
      </w:pPr>
    </w:p>
    <w:p w14:paraId="07A0DFEC" w14:textId="77777777" w:rsidR="001E22CC" w:rsidRDefault="00000000">
      <w:pPr>
        <w:spacing w:after="0" w:line="240" w:lineRule="auto"/>
        <w:ind w:hanging="426"/>
        <w:rPr>
          <w:rFonts w:ascii="Cambria" w:eastAsia="Cambria" w:hAnsi="Cambria" w:cs="Cambria"/>
          <w:sz w:val="20"/>
          <w:szCs w:val="20"/>
        </w:rPr>
      </w:pPr>
      <w:r>
        <w:rPr>
          <w:rFonts w:ascii="Cambria" w:eastAsia="Cambria" w:hAnsi="Cambria" w:cs="Cambria"/>
          <w:b/>
          <w:bCs/>
          <w:sz w:val="20"/>
          <w:szCs w:val="20"/>
        </w:rPr>
        <w:t xml:space="preserve">5. Condiții </w:t>
      </w:r>
      <w:r>
        <w:rPr>
          <w:rFonts w:ascii="Cambria" w:eastAsia="Cambria" w:hAnsi="Cambria" w:cs="Cambria"/>
          <w:sz w:val="20"/>
          <w:szCs w:val="20"/>
        </w:rPr>
        <w:t xml:space="preserve">(acolo unde este cazul) </w:t>
      </w:r>
    </w:p>
    <w:sdt>
      <w:sdtPr>
        <w:tag w:val="goog_rdk_2"/>
        <w:id w:val="1944390742"/>
        <w:lock w:val="contentLocked"/>
      </w:sdtPr>
      <w:sdtContent>
        <w:tbl>
          <w:tblPr>
            <w:tblStyle w:val="a3"/>
            <w:tblW w:w="10050" w:type="dxa"/>
            <w:tblInd w:w="-405"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4860"/>
            <w:gridCol w:w="5190"/>
          </w:tblGrid>
          <w:tr w:rsidR="001E22CC" w14:paraId="02753324" w14:textId="77777777">
            <w:trPr>
              <w:trHeight w:val="855"/>
            </w:trPr>
            <w:tc>
              <w:tcPr>
                <w:tcW w:w="48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BB1C87" w14:textId="77777777" w:rsidR="001E22CC" w:rsidRDefault="00000000">
                <w:pPr>
                  <w:spacing w:before="40" w:after="40" w:line="240" w:lineRule="auto"/>
                  <w:rPr>
                    <w:rFonts w:ascii="Cambria" w:eastAsia="Cambria" w:hAnsi="Cambria" w:cs="Cambria"/>
                    <w:b/>
                    <w:bCs/>
                    <w:sz w:val="20"/>
                    <w:szCs w:val="20"/>
                  </w:rPr>
                </w:pPr>
                <w:r>
                  <w:rPr>
                    <w:rFonts w:ascii="Cambria" w:eastAsia="Cambria" w:hAnsi="Cambria" w:cs="Cambria"/>
                    <w:b/>
                    <w:bCs/>
                    <w:sz w:val="20"/>
                    <w:szCs w:val="20"/>
                  </w:rPr>
                  <w:t xml:space="preserve">5.1. De desfășurare a cursului </w:t>
                </w:r>
              </w:p>
            </w:tc>
            <w:tc>
              <w:tcPr>
                <w:tcW w:w="51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2423EEF"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Sală dotată cu proiector, infrastructură pentru teme specifice (proiector, laptop, internet), cărți pe diverse suporturi, interfață MSTeams. Toți studenții vor comunica doar prin intermediul acestei platforme și, în caz de forță majoră, pe mailul instituțional. Prezența la cursuri este obligatorie în proporție de 70%</w:t>
                </w:r>
              </w:p>
            </w:tc>
          </w:tr>
          <w:tr w:rsidR="001E22CC" w14:paraId="0103AAF7" w14:textId="77777777">
            <w:trPr>
              <w:trHeight w:val="1155"/>
            </w:trPr>
            <w:tc>
              <w:tcPr>
                <w:tcW w:w="48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5379729" w14:textId="77777777" w:rsidR="001E22CC" w:rsidRDefault="00000000">
                <w:pPr>
                  <w:spacing w:before="40" w:after="40" w:line="240" w:lineRule="auto"/>
                  <w:rPr>
                    <w:rFonts w:ascii="Cambria" w:eastAsia="Cambria" w:hAnsi="Cambria" w:cs="Cambria"/>
                    <w:b/>
                    <w:bCs/>
                    <w:sz w:val="20"/>
                    <w:szCs w:val="20"/>
                  </w:rPr>
                </w:pPr>
                <w:r>
                  <w:rPr>
                    <w:rFonts w:ascii="Cambria" w:eastAsia="Cambria" w:hAnsi="Cambria" w:cs="Cambria"/>
                    <w:b/>
                    <w:bCs/>
                    <w:sz w:val="20"/>
                    <w:szCs w:val="20"/>
                  </w:rPr>
                  <w:lastRenderedPageBreak/>
                  <w:t>5.2. De desfăşurare a seminarului/cursului</w:t>
                </w:r>
              </w:p>
              <w:p w14:paraId="20AEEABF" w14:textId="77777777" w:rsidR="001E22CC" w:rsidRDefault="00000000">
                <w:pPr>
                  <w:spacing w:after="0" w:line="276" w:lineRule="auto"/>
                  <w:rPr>
                    <w:rFonts w:ascii="Cambria" w:eastAsia="Cambria" w:hAnsi="Cambria" w:cs="Cambria"/>
                    <w:b/>
                    <w:bCs/>
                    <w:sz w:val="20"/>
                    <w:szCs w:val="20"/>
                  </w:rPr>
                </w:pPr>
                <w:r>
                  <w:rPr>
                    <w:rFonts w:ascii="Cambria" w:eastAsia="Cambria" w:hAnsi="Cambria" w:cs="Cambria"/>
                    <w:b/>
                    <w:bCs/>
                    <w:sz w:val="20"/>
                    <w:szCs w:val="20"/>
                  </w:rPr>
                  <w:t xml:space="preserve">practic/cursului practic individual </w:t>
                </w:r>
              </w:p>
            </w:tc>
            <w:tc>
              <w:tcPr>
                <w:tcW w:w="51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1706C9D"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Infrastructură pentru teme specifice (proiector, laptop, internet), materiale de lectură și analiză pe diverse suporturi media, interfață MSTeams; participarea la seminar este obligatorie în proporție de 90%.</w:t>
                </w:r>
              </w:p>
            </w:tc>
          </w:tr>
        </w:tbl>
      </w:sdtContent>
    </w:sdt>
    <w:p w14:paraId="04C276D0" w14:textId="77777777" w:rsidR="001E22CC" w:rsidRDefault="001E22CC">
      <w:pPr>
        <w:spacing w:after="0" w:line="240" w:lineRule="auto"/>
        <w:ind w:hanging="425"/>
        <w:rPr>
          <w:rFonts w:ascii="Cambria" w:eastAsia="Cambria" w:hAnsi="Cambria" w:cs="Cambria"/>
          <w:b/>
          <w:bCs/>
          <w:sz w:val="20"/>
          <w:szCs w:val="20"/>
        </w:rPr>
      </w:pPr>
    </w:p>
    <w:p w14:paraId="3354BC11" w14:textId="77777777" w:rsidR="001E22CC" w:rsidRDefault="001E22CC">
      <w:pPr>
        <w:spacing w:after="0" w:line="240" w:lineRule="auto"/>
        <w:rPr>
          <w:rFonts w:ascii="Cambria" w:eastAsia="Cambria" w:hAnsi="Cambria" w:cs="Cambria"/>
          <w:color w:val="000000"/>
          <w:sz w:val="20"/>
          <w:szCs w:val="20"/>
        </w:rPr>
      </w:pPr>
    </w:p>
    <w:p w14:paraId="54BFA77B" w14:textId="77777777" w:rsidR="001E22CC" w:rsidRDefault="001E22CC">
      <w:pPr>
        <w:spacing w:after="0" w:line="240" w:lineRule="auto"/>
        <w:ind w:hanging="425"/>
        <w:rPr>
          <w:rFonts w:ascii="Cambria" w:eastAsia="Cambria" w:hAnsi="Cambria" w:cs="Cambria"/>
          <w:b/>
          <w:bCs/>
          <w:color w:val="000000"/>
          <w:sz w:val="20"/>
          <w:szCs w:val="20"/>
        </w:rPr>
      </w:pPr>
    </w:p>
    <w:p w14:paraId="5789094A" w14:textId="77777777" w:rsidR="001E22CC" w:rsidRDefault="00000000">
      <w:pPr>
        <w:spacing w:after="0" w:line="240" w:lineRule="auto"/>
        <w:ind w:hanging="425"/>
        <w:rPr>
          <w:rFonts w:ascii="Cambria" w:eastAsia="Cambria" w:hAnsi="Cambria" w:cs="Cambria"/>
          <w:b/>
          <w:bCs/>
          <w:sz w:val="20"/>
          <w:szCs w:val="20"/>
        </w:rPr>
      </w:pPr>
      <w:r>
        <w:rPr>
          <w:rFonts w:ascii="Cambria" w:eastAsia="Cambria" w:hAnsi="Cambria" w:cs="Cambria"/>
          <w:b/>
          <w:bCs/>
          <w:sz w:val="20"/>
          <w:szCs w:val="20"/>
        </w:rPr>
        <w:t xml:space="preserve">6. </w:t>
      </w:r>
      <w:proofErr w:type="spellStart"/>
      <w:r>
        <w:rPr>
          <w:rFonts w:ascii="Cambria" w:eastAsia="Cambria" w:hAnsi="Cambria" w:cs="Cambria"/>
          <w:b/>
          <w:bCs/>
          <w:sz w:val="20"/>
          <w:szCs w:val="20"/>
        </w:rPr>
        <w:t>Competenţele</w:t>
      </w:r>
      <w:proofErr w:type="spellEnd"/>
      <w:r>
        <w:rPr>
          <w:rFonts w:ascii="Cambria" w:eastAsia="Cambria" w:hAnsi="Cambria" w:cs="Cambria"/>
          <w:b/>
          <w:bCs/>
          <w:sz w:val="20"/>
          <w:szCs w:val="20"/>
        </w:rPr>
        <w:t xml:space="preserve"> specifice acumulate </w:t>
      </w:r>
    </w:p>
    <w:tbl>
      <w:tblPr>
        <w:tblStyle w:val="a4"/>
        <w:tblW w:w="1050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0"/>
        <w:gridCol w:w="8670"/>
      </w:tblGrid>
      <w:tr w:rsidR="001E22CC" w14:paraId="51869BBF" w14:textId="77777777">
        <w:trPr>
          <w:cantSplit/>
          <w:trHeight w:val="1460"/>
        </w:trPr>
        <w:tc>
          <w:tcPr>
            <w:tcW w:w="1830" w:type="dxa"/>
            <w:vAlign w:val="center"/>
          </w:tcPr>
          <w:p w14:paraId="3F3637BF" w14:textId="77777777" w:rsidR="001E22CC" w:rsidRDefault="00000000">
            <w:pPr>
              <w:spacing w:after="0" w:line="240" w:lineRule="auto"/>
              <w:ind w:left="113" w:right="113"/>
              <w:jc w:val="center"/>
              <w:rPr>
                <w:rFonts w:ascii="Cambria" w:eastAsia="Cambria" w:hAnsi="Cambria" w:cs="Cambria"/>
                <w:b/>
                <w:bCs/>
                <w:sz w:val="20"/>
                <w:szCs w:val="20"/>
              </w:rPr>
            </w:pPr>
            <w:r>
              <w:rPr>
                <w:rFonts w:ascii="Cambria" w:eastAsia="Cambria" w:hAnsi="Cambria" w:cs="Cambria"/>
                <w:b/>
                <w:bCs/>
                <w:sz w:val="20"/>
                <w:szCs w:val="20"/>
              </w:rPr>
              <w:t xml:space="preserve">Cunoștințe </w:t>
            </w:r>
          </w:p>
        </w:tc>
        <w:tc>
          <w:tcPr>
            <w:tcW w:w="8670" w:type="dxa"/>
            <w:vAlign w:val="center"/>
          </w:tcPr>
          <w:p w14:paraId="1E056864"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cunoaște variantele de gen istorice și contemporane ale criticii teatrale (cronică de spectacol, recenzie, eseu critic, blog de teatru, platforme digitale) și este la curent cu cerințele formale și structurale ale acestora.</w:t>
            </w:r>
          </w:p>
          <w:p w14:paraId="50827B2D"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cunoaște funcțiile discursului critic, rolul său social și instituțional, precum și responsabilitatea etică a criticului față de creatorii de teatru și față de public.</w:t>
            </w:r>
          </w:p>
          <w:p w14:paraId="38BC45B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posedă cunoștințe teoretice și practice privind funcționarea tehnicii de argumentare profesionale, a redactării de text și a registrelor stilistice (limbajul științific/academic vs. cel publicistic).</w:t>
            </w:r>
          </w:p>
          <w:p w14:paraId="29CA50B3"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Studentul dobândește cunoștințe aprofundate despre estetica și metodele de analiză ale formelor teatrale contemporane, hibride și de graniță (teatrul </w:t>
            </w:r>
            <w:proofErr w:type="spellStart"/>
            <w:r>
              <w:rPr>
                <w:rFonts w:ascii="Cambria" w:eastAsia="Cambria" w:hAnsi="Cambria" w:cs="Cambria"/>
                <w:sz w:val="20"/>
                <w:szCs w:val="20"/>
              </w:rPr>
              <w:t>postdramatic</w:t>
            </w:r>
            <w:proofErr w:type="spellEnd"/>
            <w:r>
              <w:rPr>
                <w:rFonts w:ascii="Cambria" w:eastAsia="Cambria" w:hAnsi="Cambria" w:cs="Cambria"/>
                <w:sz w:val="20"/>
                <w:szCs w:val="20"/>
              </w:rPr>
              <w:t xml:space="preserve">, artele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și de performance, teatrul site-specific și cel participativ).</w:t>
            </w:r>
          </w:p>
        </w:tc>
      </w:tr>
      <w:tr w:rsidR="001E22CC" w14:paraId="20F215A8" w14:textId="77777777">
        <w:trPr>
          <w:cantSplit/>
          <w:trHeight w:val="1641"/>
        </w:trPr>
        <w:tc>
          <w:tcPr>
            <w:tcW w:w="1830" w:type="dxa"/>
            <w:vAlign w:val="center"/>
          </w:tcPr>
          <w:p w14:paraId="3411DB7C" w14:textId="77777777" w:rsidR="001E22CC" w:rsidRDefault="00000000">
            <w:pPr>
              <w:spacing w:after="0" w:line="240" w:lineRule="auto"/>
              <w:ind w:left="113" w:right="113"/>
              <w:jc w:val="center"/>
              <w:rPr>
                <w:rFonts w:ascii="Cambria" w:eastAsia="Cambria" w:hAnsi="Cambria" w:cs="Cambria"/>
                <w:b/>
                <w:bCs/>
                <w:sz w:val="20"/>
                <w:szCs w:val="20"/>
              </w:rPr>
            </w:pPr>
            <w:r>
              <w:rPr>
                <w:rFonts w:ascii="Cambria" w:eastAsia="Cambria" w:hAnsi="Cambria" w:cs="Cambria"/>
                <w:b/>
                <w:bCs/>
                <w:sz w:val="20"/>
                <w:szCs w:val="20"/>
              </w:rPr>
              <w:t>Competențe profesionale</w:t>
            </w:r>
          </w:p>
        </w:tc>
        <w:tc>
          <w:tcPr>
            <w:tcW w:w="8670" w:type="dxa"/>
            <w:vAlign w:val="center"/>
          </w:tcPr>
          <w:p w14:paraId="2C1DE982"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transforme în scris observațiile scenice și criteriile de analiză a sistemelor de semne însușite în primul semestru într-un sistem de argumentare critic structurat, coerent și convingător.</w:t>
            </w:r>
          </w:p>
          <w:p w14:paraId="1293E251"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aleagă și să aplice în mod independent metoda critică și stilul de scriere care se potrivesc cel mai bine cu estetica spectacolului analizat.</w:t>
            </w:r>
          </w:p>
          <w:p w14:paraId="4E5DF8D8"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transmită conceptul regizoral, structura dramaturgică și mizele estetice ale spectacolului într-un mod specializat, dar totuși accesibil publicului cultural larg.</w:t>
            </w:r>
          </w:p>
          <w:p w14:paraId="062051E3"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examineze textele în curs de redactare dintr-o perspectivă editorială, să își rescrie, corecteze și finalizeze propriile texte în mod reflexiv, pe baza feedback-ului profesional primit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 corectură de mentorat).</w:t>
            </w:r>
          </w:p>
        </w:tc>
      </w:tr>
      <w:tr w:rsidR="001E22CC" w14:paraId="089950B5" w14:textId="77777777">
        <w:trPr>
          <w:cantSplit/>
          <w:trHeight w:val="1155"/>
        </w:trPr>
        <w:tc>
          <w:tcPr>
            <w:tcW w:w="1830" w:type="dxa"/>
            <w:vAlign w:val="center"/>
          </w:tcPr>
          <w:p w14:paraId="02359D9C" w14:textId="77777777" w:rsidR="001E22CC" w:rsidRDefault="00000000">
            <w:pPr>
              <w:spacing w:after="0" w:line="240" w:lineRule="auto"/>
              <w:jc w:val="center"/>
              <w:rPr>
                <w:rFonts w:ascii="Cambria" w:eastAsia="Cambria" w:hAnsi="Cambria" w:cs="Cambria"/>
                <w:sz w:val="20"/>
                <w:szCs w:val="20"/>
              </w:rPr>
            </w:pPr>
            <w:r>
              <w:rPr>
                <w:rFonts w:ascii="Cambria" w:eastAsia="Cambria" w:hAnsi="Cambria" w:cs="Cambria"/>
                <w:b/>
                <w:bCs/>
                <w:sz w:val="20"/>
                <w:szCs w:val="20"/>
              </w:rPr>
              <w:t>Competențe transversale</w:t>
            </w:r>
            <w:r>
              <w:rPr>
                <w:rFonts w:ascii="Cambria" w:eastAsia="Cambria" w:hAnsi="Cambria" w:cs="Cambria"/>
                <w:sz w:val="20"/>
                <w:szCs w:val="20"/>
              </w:rPr>
              <w:t xml:space="preserve"> </w:t>
            </w:r>
          </w:p>
        </w:tc>
        <w:tc>
          <w:tcPr>
            <w:tcW w:w="8670" w:type="dxa"/>
            <w:vAlign w:val="center"/>
          </w:tcPr>
          <w:p w14:paraId="5DEC1966"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separe în mod conștient judecata de gust subiectivă de judecata de valoare profesională, susținută prin argumente, gestionându-și în mod reflexiv propria poziție de critic.</w:t>
            </w:r>
          </w:p>
          <w:p w14:paraId="459752F2"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formuleze o critică constructivă, fundamentată profesional și etică, atât despre spectacolele de teatru, cât și despre textele scrise de colegii săi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w:t>
            </w:r>
          </w:p>
          <w:p w14:paraId="5955E62E"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este capabil să gestioneze în mod independent și responsabil fluxul de lucru al redactării criticii, de la vizionarea spectacolului, luarea notițelor și schițarea primelor variante, până la predarea textului finalizat, bun de publicat.</w:t>
            </w:r>
          </w:p>
          <w:p w14:paraId="4F6C4B8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Studentul recunoaște rolul de mediere culturală al criticii teatrale și este deschis către o articulare critică curajoasă, dar nuanțată, a problemelor sociale, politice și etice ale fenomenelor teatrale contemporane.</w:t>
            </w:r>
          </w:p>
        </w:tc>
      </w:tr>
    </w:tbl>
    <w:p w14:paraId="7CB9F61C" w14:textId="77777777" w:rsidR="001E22CC" w:rsidRDefault="001E22CC">
      <w:pPr>
        <w:spacing w:after="0" w:line="240" w:lineRule="auto"/>
        <w:rPr>
          <w:rFonts w:ascii="Cambria" w:eastAsia="Cambria" w:hAnsi="Cambria" w:cs="Cambria"/>
          <w:b/>
          <w:bCs/>
          <w:sz w:val="20"/>
          <w:szCs w:val="20"/>
        </w:rPr>
      </w:pPr>
    </w:p>
    <w:p w14:paraId="05237F85" w14:textId="77777777" w:rsidR="001E22CC" w:rsidRDefault="00000000">
      <w:pPr>
        <w:spacing w:after="0" w:line="240" w:lineRule="auto"/>
        <w:ind w:hanging="425"/>
        <w:rPr>
          <w:rFonts w:ascii="Cambria" w:eastAsia="Cambria" w:hAnsi="Cambria" w:cs="Cambria"/>
          <w:color w:val="000000"/>
          <w:sz w:val="20"/>
          <w:szCs w:val="20"/>
        </w:rPr>
      </w:pPr>
      <w:r>
        <w:rPr>
          <w:rFonts w:ascii="Cambria" w:eastAsia="Cambria" w:hAnsi="Cambria" w:cs="Cambria"/>
          <w:b/>
          <w:bCs/>
          <w:sz w:val="20"/>
          <w:szCs w:val="20"/>
        </w:rPr>
        <w:t xml:space="preserve">7. Obiectivele disciplinei </w:t>
      </w:r>
      <w:r>
        <w:rPr>
          <w:rFonts w:ascii="Cambria" w:eastAsia="Cambria" w:hAnsi="Cambria" w:cs="Cambria"/>
          <w:sz w:val="20"/>
          <w:szCs w:val="20"/>
        </w:rPr>
        <w:t>(</w:t>
      </w:r>
      <w:proofErr w:type="spellStart"/>
      <w:r>
        <w:rPr>
          <w:rFonts w:ascii="Cambria" w:eastAsia="Cambria" w:hAnsi="Cambria" w:cs="Cambria"/>
          <w:sz w:val="20"/>
          <w:szCs w:val="20"/>
        </w:rPr>
        <w:t>reieşind</w:t>
      </w:r>
      <w:proofErr w:type="spellEnd"/>
      <w:r>
        <w:rPr>
          <w:rFonts w:ascii="Cambria" w:eastAsia="Cambria" w:hAnsi="Cambria" w:cs="Cambria"/>
          <w:sz w:val="20"/>
          <w:szCs w:val="20"/>
        </w:rPr>
        <w:t xml:space="preserve"> din grila </w:t>
      </w:r>
      <w:proofErr w:type="spellStart"/>
      <w:r>
        <w:rPr>
          <w:rFonts w:ascii="Cambria" w:eastAsia="Cambria" w:hAnsi="Cambria" w:cs="Cambria"/>
          <w:sz w:val="20"/>
          <w:szCs w:val="20"/>
        </w:rPr>
        <w:t>competenţelor</w:t>
      </w:r>
      <w:proofErr w:type="spellEnd"/>
      <w:r>
        <w:rPr>
          <w:rFonts w:ascii="Cambria" w:eastAsia="Cambria" w:hAnsi="Cambria" w:cs="Cambria"/>
          <w:sz w:val="20"/>
          <w:szCs w:val="20"/>
        </w:rPr>
        <w:t xml:space="preserve"> acumulate) </w:t>
      </w:r>
    </w:p>
    <w:tbl>
      <w:tblPr>
        <w:tblStyle w:val="a5"/>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4"/>
        <w:gridCol w:w="7797"/>
      </w:tblGrid>
      <w:tr w:rsidR="001E22CC" w14:paraId="2E4463A3" w14:textId="77777777">
        <w:trPr>
          <w:cantSplit/>
          <w:trHeight w:val="1003"/>
        </w:trPr>
        <w:tc>
          <w:tcPr>
            <w:tcW w:w="2694" w:type="dxa"/>
            <w:vAlign w:val="center"/>
          </w:tcPr>
          <w:p w14:paraId="3DDFC1CC"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 xml:space="preserve">7.1 Obiectivul general al disciplinei </w:t>
            </w:r>
          </w:p>
        </w:tc>
        <w:tc>
          <w:tcPr>
            <w:tcW w:w="7797" w:type="dxa"/>
            <w:vAlign w:val="center"/>
          </w:tcPr>
          <w:p w14:paraId="4C1A7697"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Scopul disciplinei este ca studenții să își integreze în mod organic cunoștințele de analiză de spectacol, dobândite în primul semestru, în activitatea practică de critică teatrală și jurnalism cultural. Cursul pornește de la premisa că redactarea unei cronici nu este doar o exprimare subiectivă a preferințelor, ci un discurs intelectual argumentat, credibil din punct de vedere profesional și integrat în contextul social. Pe parcursul semestrului, studenții vor examina modul în care (re)lectura sistemelor de semne scenice poate fi tradusă în limbajul discursului critic public, precum și felul în care se modifică rolurile, funcțiile și responsabilitățile criticului, de la presa scrisă tradițională până la platformele digitale contemporane și noile media.</w:t>
            </w:r>
          </w:p>
        </w:tc>
      </w:tr>
      <w:tr w:rsidR="001E22CC" w14:paraId="7709C4AD" w14:textId="77777777">
        <w:trPr>
          <w:cantSplit/>
          <w:trHeight w:val="832"/>
        </w:trPr>
        <w:tc>
          <w:tcPr>
            <w:tcW w:w="2694" w:type="dxa"/>
            <w:vAlign w:val="center"/>
          </w:tcPr>
          <w:p w14:paraId="10AF2375"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lastRenderedPageBreak/>
              <w:t xml:space="preserve">7.2 Obiectivele specifice </w:t>
            </w:r>
          </w:p>
        </w:tc>
        <w:tc>
          <w:tcPr>
            <w:tcW w:w="7797" w:type="dxa"/>
            <w:vAlign w:val="center"/>
          </w:tcPr>
          <w:p w14:paraId="29EFFEAC" w14:textId="77777777" w:rsidR="001E22CC" w:rsidRDefault="00000000">
            <w:pPr>
              <w:pBdr>
                <w:top w:val="nil"/>
                <w:left w:val="nil"/>
                <w:bottom w:val="nil"/>
                <w:right w:val="nil"/>
                <w:between w:val="nil"/>
              </w:pBdr>
              <w:spacing w:after="0" w:line="240" w:lineRule="auto"/>
              <w:rPr>
                <w:rFonts w:ascii="Cambria" w:eastAsia="Cambria" w:hAnsi="Cambria" w:cs="Cambria"/>
                <w:color w:val="000000"/>
                <w:sz w:val="20"/>
                <w:szCs w:val="20"/>
              </w:rPr>
            </w:pPr>
            <w:r>
              <w:rPr>
                <w:rFonts w:ascii="Cambria" w:eastAsia="Cambria" w:hAnsi="Cambria" w:cs="Cambria"/>
                <w:sz w:val="20"/>
                <w:szCs w:val="20"/>
              </w:rPr>
              <w:t>Scopul disciplinei este, de asemenea, ca studenții să își aprofundeze competențele de redactare în diferite genuri critice (cronică de spectacol, recenzie, eseu critic), experimentând în mod conștient registrele stilistice academice și publicistice. Un rol prioritar îl are activitatea de atelier cu caracter redacțional: studenții vor experimenta procesul scrierii continue, al editării și al rescrierii reflexive a textelor pe baza feedback-ului profesional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și corectură de mentorat). Disciplina acordă o atenție deosebită analizei și abordării critice a formelor teatrale complexe, hibride și contemporane (spectacole </w:t>
            </w:r>
            <w:proofErr w:type="spellStart"/>
            <w:r>
              <w:rPr>
                <w:rFonts w:ascii="Cambria" w:eastAsia="Cambria" w:hAnsi="Cambria" w:cs="Cambria"/>
                <w:sz w:val="20"/>
                <w:szCs w:val="20"/>
              </w:rPr>
              <w:t>postdramatice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și participative). Cursurile se desfășoară sub formă de ateliere interactive și orientate spre practică, în care analiza comună a propriilor texte și dezbaterea profesională etică și constructivă constituie nucleul fundamental al procesului de învățare.</w:t>
            </w:r>
          </w:p>
        </w:tc>
      </w:tr>
    </w:tbl>
    <w:p w14:paraId="4CCB29E4" w14:textId="77777777" w:rsidR="001E22CC" w:rsidRDefault="001E22CC">
      <w:pPr>
        <w:spacing w:after="0" w:line="240" w:lineRule="auto"/>
        <w:ind w:hanging="426"/>
        <w:rPr>
          <w:rFonts w:ascii="Cambria" w:eastAsia="Cambria" w:hAnsi="Cambria" w:cs="Cambria"/>
          <w:color w:val="000000"/>
          <w:sz w:val="20"/>
          <w:szCs w:val="20"/>
        </w:rPr>
      </w:pPr>
    </w:p>
    <w:p w14:paraId="2912F236" w14:textId="77777777" w:rsidR="001E22CC" w:rsidRDefault="001E22CC">
      <w:pPr>
        <w:spacing w:after="0" w:line="240" w:lineRule="auto"/>
        <w:rPr>
          <w:rFonts w:ascii="Cambria" w:eastAsia="Cambria" w:hAnsi="Cambria" w:cs="Cambria"/>
          <w:color w:val="000000"/>
          <w:sz w:val="20"/>
          <w:szCs w:val="20"/>
        </w:rPr>
      </w:pPr>
    </w:p>
    <w:p w14:paraId="56E2C80C" w14:textId="77777777" w:rsidR="001E22CC" w:rsidRDefault="001E22CC">
      <w:pPr>
        <w:spacing w:after="0" w:line="240" w:lineRule="auto"/>
        <w:rPr>
          <w:rFonts w:ascii="Cambria" w:eastAsia="Cambria" w:hAnsi="Cambria" w:cs="Cambria"/>
          <w:color w:val="000000"/>
          <w:sz w:val="20"/>
          <w:szCs w:val="20"/>
        </w:rPr>
      </w:pPr>
    </w:p>
    <w:p w14:paraId="55216AAC" w14:textId="77777777" w:rsidR="001E22CC" w:rsidRDefault="001E22CC">
      <w:pPr>
        <w:spacing w:after="0" w:line="240" w:lineRule="auto"/>
        <w:rPr>
          <w:rFonts w:ascii="Cambria" w:eastAsia="Cambria" w:hAnsi="Cambria" w:cs="Cambria"/>
          <w:color w:val="000000"/>
          <w:sz w:val="20"/>
          <w:szCs w:val="20"/>
        </w:rPr>
      </w:pPr>
    </w:p>
    <w:p w14:paraId="7E061B0D" w14:textId="77777777" w:rsidR="001E22CC" w:rsidRDefault="00000000">
      <w:pPr>
        <w:spacing w:after="0" w:line="240" w:lineRule="auto"/>
        <w:ind w:hanging="425"/>
        <w:rPr>
          <w:rFonts w:ascii="Cambria" w:eastAsia="Cambria" w:hAnsi="Cambria" w:cs="Cambria"/>
          <w:b/>
          <w:bCs/>
          <w:color w:val="000000"/>
          <w:sz w:val="20"/>
          <w:szCs w:val="20"/>
        </w:rPr>
      </w:pPr>
      <w:r>
        <w:rPr>
          <w:rFonts w:ascii="Cambria" w:eastAsia="Cambria" w:hAnsi="Cambria" w:cs="Cambria"/>
          <w:b/>
          <w:bCs/>
          <w:sz w:val="20"/>
          <w:szCs w:val="20"/>
        </w:rPr>
        <w:t>8. Conținuturi</w:t>
      </w:r>
    </w:p>
    <w:tbl>
      <w:tblPr>
        <w:tblStyle w:val="a6"/>
        <w:tblW w:w="1062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5"/>
        <w:gridCol w:w="3120"/>
        <w:gridCol w:w="3675"/>
      </w:tblGrid>
      <w:tr w:rsidR="001E22CC" w14:paraId="225A888F" w14:textId="77777777">
        <w:trPr>
          <w:trHeight w:val="284"/>
          <w:jc w:val="center"/>
        </w:trPr>
        <w:tc>
          <w:tcPr>
            <w:tcW w:w="3825" w:type="dxa"/>
            <w:vAlign w:val="center"/>
          </w:tcPr>
          <w:p w14:paraId="4B48C85E"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8.1 Curs</w:t>
            </w:r>
          </w:p>
        </w:tc>
        <w:tc>
          <w:tcPr>
            <w:tcW w:w="3120" w:type="dxa"/>
            <w:vAlign w:val="center"/>
          </w:tcPr>
          <w:p w14:paraId="423BA7B9"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Metode de predare</w:t>
            </w:r>
          </w:p>
        </w:tc>
        <w:tc>
          <w:tcPr>
            <w:tcW w:w="3675" w:type="dxa"/>
            <w:vAlign w:val="center"/>
          </w:tcPr>
          <w:p w14:paraId="059E3B6D"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Observații</w:t>
            </w:r>
          </w:p>
        </w:tc>
      </w:tr>
      <w:tr w:rsidR="001E22CC" w14:paraId="53EC5415" w14:textId="77777777">
        <w:trPr>
          <w:trHeight w:val="284"/>
          <w:jc w:val="center"/>
        </w:trPr>
        <w:tc>
          <w:tcPr>
            <w:tcW w:w="3825" w:type="dxa"/>
            <w:vAlign w:val="center"/>
          </w:tcPr>
          <w:p w14:paraId="0635A620"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1-2. Ce este critica (teatrală)? Fundamente și contexte</w:t>
            </w:r>
          </w:p>
        </w:tc>
        <w:tc>
          <w:tcPr>
            <w:tcW w:w="3120" w:type="dxa"/>
            <w:vAlign w:val="center"/>
          </w:tcPr>
          <w:p w14:paraId="5332DABD"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Lucru în grup, discuție comună, interpretare ghidată de text. </w:t>
            </w:r>
          </w:p>
        </w:tc>
        <w:tc>
          <w:tcPr>
            <w:tcW w:w="3675" w:type="dxa"/>
            <w:vAlign w:val="center"/>
          </w:tcPr>
          <w:p w14:paraId="60FE5894"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Nașterea, funcțiile și transformările istorice ale criticii teatrale, de la genurile jurnalistice tradiționale până la spațiile online contemporane.</w:t>
            </w:r>
          </w:p>
          <w:p w14:paraId="18991064"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Coduri etice (românești, maghiare, internaționale) și cartografierea forumurilor și discursurilor critice actuale din Transilvania și Ungaria.</w:t>
            </w:r>
          </w:p>
          <w:p w14:paraId="43169203"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Formele privirii și critica ca discurs autonom (de la Oscar Wilde până la video-eseurile contemporane).</w:t>
            </w:r>
          </w:p>
        </w:tc>
      </w:tr>
      <w:tr w:rsidR="001E22CC" w14:paraId="711D3F7D" w14:textId="77777777">
        <w:trPr>
          <w:trHeight w:val="284"/>
          <w:jc w:val="center"/>
        </w:trPr>
        <w:tc>
          <w:tcPr>
            <w:tcW w:w="3825" w:type="dxa"/>
            <w:vAlign w:val="center"/>
          </w:tcPr>
          <w:p w14:paraId="2C627F0C"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3-4. Critica, puterea și lumea noilor media</w:t>
            </w:r>
          </w:p>
        </w:tc>
        <w:tc>
          <w:tcPr>
            <w:tcW w:w="3120" w:type="dxa"/>
            <w:vAlign w:val="center"/>
          </w:tcPr>
          <w:p w14:paraId="59B0CBE5"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Dezbatere introductivă, lucru în grup, analiza comună a unor studii de caz. </w:t>
            </w:r>
          </w:p>
        </w:tc>
        <w:tc>
          <w:tcPr>
            <w:tcW w:w="3675" w:type="dxa"/>
            <w:vAlign w:val="center"/>
          </w:tcPr>
          <w:p w14:paraId="6E8AF68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Critica ca „bun public” sau ca „presă de denunț”? Integrarea socială a criticii și relația ei cu sistemele politice.</w:t>
            </w:r>
          </w:p>
          <w:p w14:paraId="642110FB"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Opera de artă și recepția în epoca reproducerii tehnice, a transmisiunilor live și a culturii mediatizate (</w:t>
            </w:r>
            <w:proofErr w:type="spellStart"/>
            <w:r>
              <w:rPr>
                <w:rFonts w:ascii="Cambria" w:eastAsia="Cambria" w:hAnsi="Cambria" w:cs="Cambria"/>
                <w:sz w:val="20"/>
                <w:szCs w:val="20"/>
              </w:rPr>
              <w:t>liveness</w:t>
            </w:r>
            <w:proofErr w:type="spellEnd"/>
            <w:r>
              <w:rPr>
                <w:rFonts w:ascii="Cambria" w:eastAsia="Cambria" w:hAnsi="Cambria" w:cs="Cambria"/>
                <w:sz w:val="20"/>
                <w:szCs w:val="20"/>
              </w:rPr>
              <w:t>).</w:t>
            </w:r>
          </w:p>
          <w:p w14:paraId="639548F8"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Relația dintre gust și putere în poziționarea criticului.</w:t>
            </w:r>
          </w:p>
        </w:tc>
      </w:tr>
      <w:tr w:rsidR="001E22CC" w14:paraId="35524245" w14:textId="77777777">
        <w:trPr>
          <w:trHeight w:val="284"/>
          <w:jc w:val="center"/>
        </w:trPr>
        <w:tc>
          <w:tcPr>
            <w:tcW w:w="3825" w:type="dxa"/>
            <w:vAlign w:val="center"/>
          </w:tcPr>
          <w:p w14:paraId="0A197FBF"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 xml:space="preserve">5-6. De la observarea scenei până la prima teză/idee scrisă </w:t>
            </w:r>
          </w:p>
        </w:tc>
        <w:tc>
          <w:tcPr>
            <w:tcW w:w="3120" w:type="dxa"/>
            <w:vAlign w:val="center"/>
          </w:tcPr>
          <w:p w14:paraId="0F467411"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Dezbatere introductivă, discuție comună, exercițiu ghidat de scriere în timpul cursului. </w:t>
            </w:r>
          </w:p>
        </w:tc>
        <w:tc>
          <w:tcPr>
            <w:tcW w:w="3675" w:type="dxa"/>
            <w:vAlign w:val="center"/>
          </w:tcPr>
          <w:p w14:paraId="1CDF741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Cum să rămânem prezenți la spectacol? Tehnicile de luare a notițelor structurate și focalizarea atenției.</w:t>
            </w:r>
          </w:p>
          <w:p w14:paraId="43745304"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Descriere versus interpretare: cum transformăm observarea elementelor scenice într-un text critic scris, bazat pe un sistem de argumentare?</w:t>
            </w:r>
          </w:p>
          <w:p w14:paraId="60A1AC0C"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Inițierea textului: strategii pentru introducere, stabilirea tonului și poziționarea criticului.</w:t>
            </w:r>
          </w:p>
        </w:tc>
      </w:tr>
      <w:tr w:rsidR="001E22CC" w14:paraId="4BD2117C"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2FC518D9"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 xml:space="preserve">7-8. Atelier de critică I: Disecarea primelor texte </w:t>
            </w:r>
          </w:p>
        </w:tc>
        <w:tc>
          <w:tcPr>
            <w:tcW w:w="3120" w:type="dxa"/>
            <w:tcBorders>
              <w:top w:val="single" w:sz="4" w:space="0" w:color="000000"/>
              <w:left w:val="single" w:sz="4" w:space="0" w:color="000000"/>
              <w:bottom w:val="single" w:sz="4" w:space="0" w:color="000000"/>
              <w:right w:val="single" w:sz="4" w:space="0" w:color="000000"/>
            </w:tcBorders>
            <w:vAlign w:val="center"/>
          </w:tcPr>
          <w:p w14:paraId="3757171F"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Metoda de feedback 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(evaluarea reciprocă a textelor), mentorat. </w:t>
            </w:r>
          </w:p>
        </w:tc>
        <w:tc>
          <w:tcPr>
            <w:tcW w:w="3675" w:type="dxa"/>
            <w:tcBorders>
              <w:top w:val="single" w:sz="4" w:space="0" w:color="000000"/>
              <w:left w:val="single" w:sz="4" w:space="0" w:color="000000"/>
              <w:bottom w:val="single" w:sz="4" w:space="0" w:color="000000"/>
              <w:right w:val="single" w:sz="4" w:space="0" w:color="000000"/>
            </w:tcBorders>
            <w:vAlign w:val="center"/>
          </w:tcPr>
          <w:p w14:paraId="231ED562"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Analiza structurată și reflecția asupra primelor cronici teatrale complete, scrise independent de către studenți.</w:t>
            </w:r>
          </w:p>
          <w:p w14:paraId="70ECD143"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Identificarea erorilor de argumentare, a neconcordanțelor stilistice și a punctelor nodale structurale din texte.</w:t>
            </w:r>
          </w:p>
          <w:p w14:paraId="4824EE2D"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Cultura feedback-ului: însușirea „toleranței la critică” și a dialogului profesional constructiv.</w:t>
            </w:r>
          </w:p>
        </w:tc>
      </w:tr>
      <w:tr w:rsidR="001E22CC" w14:paraId="0C2C3820"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54F5936B"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 xml:space="preserve">9-10. Articularea jocului actoricesc și a aspectului vizual scenografic </w:t>
            </w:r>
          </w:p>
        </w:tc>
        <w:tc>
          <w:tcPr>
            <w:tcW w:w="3120" w:type="dxa"/>
            <w:tcBorders>
              <w:top w:val="single" w:sz="4" w:space="0" w:color="000000"/>
              <w:left w:val="single" w:sz="4" w:space="0" w:color="000000"/>
              <w:bottom w:val="single" w:sz="4" w:space="0" w:color="000000"/>
              <w:right w:val="single" w:sz="4" w:space="0" w:color="000000"/>
            </w:tcBorders>
            <w:vAlign w:val="center"/>
          </w:tcPr>
          <w:p w14:paraId="6C2553C0"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Dezbatere introductivă, lucru în grup, vizionare de fragmente și exercițiu de scriere. </w:t>
            </w:r>
          </w:p>
        </w:tc>
        <w:tc>
          <w:tcPr>
            <w:tcW w:w="3675" w:type="dxa"/>
            <w:tcBorders>
              <w:top w:val="single" w:sz="4" w:space="0" w:color="000000"/>
              <w:left w:val="single" w:sz="4" w:space="0" w:color="000000"/>
              <w:bottom w:val="single" w:sz="4" w:space="0" w:color="000000"/>
              <w:right w:val="single" w:sz="4" w:space="0" w:color="000000"/>
            </w:tcBorders>
            <w:vAlign w:val="center"/>
          </w:tcPr>
          <w:p w14:paraId="6F0ACB75"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Cum să vorbim despre corpul, prezența și construcția rolului actorului fără a cădea în clișee impresioniste? Surprinderea critică a vizualului și a spațiului: este scenografia o artă autonomă sau una aplicată? Traducerea </w:t>
            </w:r>
            <w:r>
              <w:rPr>
                <w:rFonts w:ascii="Cambria" w:eastAsia="Cambria" w:hAnsi="Cambria" w:cs="Cambria"/>
                <w:sz w:val="20"/>
                <w:szCs w:val="20"/>
              </w:rPr>
              <w:lastRenderedPageBreak/>
              <w:t>imaginii, a dramaturgiei spațiale și a codurilor vizuale în limbajul criticii.</w:t>
            </w:r>
          </w:p>
        </w:tc>
      </w:tr>
      <w:tr w:rsidR="001E22CC" w14:paraId="4B11FFEB"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1771D767"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lastRenderedPageBreak/>
              <w:t xml:space="preserve">11-12. Limitele judecății de valoare: Critica negativă și formele viitorului </w:t>
            </w:r>
          </w:p>
        </w:tc>
        <w:tc>
          <w:tcPr>
            <w:tcW w:w="3120" w:type="dxa"/>
            <w:tcBorders>
              <w:top w:val="single" w:sz="4" w:space="0" w:color="000000"/>
              <w:left w:val="single" w:sz="4" w:space="0" w:color="000000"/>
              <w:bottom w:val="single" w:sz="4" w:space="0" w:color="000000"/>
              <w:right w:val="single" w:sz="4" w:space="0" w:color="000000"/>
            </w:tcBorders>
            <w:vAlign w:val="center"/>
          </w:tcPr>
          <w:p w14:paraId="0561519B"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Dezbatere introductivă, lucru în grup, analiza comună a unor formate critice neconvenționale (</w:t>
            </w:r>
            <w:proofErr w:type="spellStart"/>
            <w:r>
              <w:rPr>
                <w:rFonts w:ascii="Cambria" w:eastAsia="Cambria" w:hAnsi="Cambria" w:cs="Cambria"/>
                <w:sz w:val="20"/>
                <w:szCs w:val="20"/>
              </w:rPr>
              <w:t>vloguri</w:t>
            </w:r>
            <w:proofErr w:type="spellEnd"/>
            <w:r>
              <w:rPr>
                <w:rFonts w:ascii="Cambria" w:eastAsia="Cambria" w:hAnsi="Cambria" w:cs="Cambria"/>
                <w:sz w:val="20"/>
                <w:szCs w:val="20"/>
              </w:rPr>
              <w:t xml:space="preserve">). </w:t>
            </w:r>
          </w:p>
        </w:tc>
        <w:tc>
          <w:tcPr>
            <w:tcW w:w="3675" w:type="dxa"/>
            <w:tcBorders>
              <w:top w:val="single" w:sz="4" w:space="0" w:color="000000"/>
              <w:left w:val="single" w:sz="4" w:space="0" w:color="000000"/>
              <w:bottom w:val="single" w:sz="4" w:space="0" w:color="000000"/>
              <w:right w:val="single" w:sz="4" w:space="0" w:color="000000"/>
            </w:tcBorders>
            <w:vAlign w:val="center"/>
          </w:tcPr>
          <w:p w14:paraId="018449DB"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Cum și de ce scriem o cronică negativă? Limitele rigorii profesionale, ale satirei, ale durității și ale discursului critic etic. Cum ar trebui să arate critica teatrală a viitorului? Formate noi: </w:t>
            </w:r>
            <w:proofErr w:type="spellStart"/>
            <w:r>
              <w:rPr>
                <w:rFonts w:ascii="Cambria" w:eastAsia="Cambria" w:hAnsi="Cambria" w:cs="Cambria"/>
                <w:sz w:val="20"/>
                <w:szCs w:val="20"/>
              </w:rPr>
              <w:t>vloguri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podcasturi</w:t>
            </w:r>
            <w:proofErr w:type="spellEnd"/>
            <w:r>
              <w:rPr>
                <w:rFonts w:ascii="Cambria" w:eastAsia="Cambria" w:hAnsi="Cambria" w:cs="Cambria"/>
                <w:sz w:val="20"/>
                <w:szCs w:val="20"/>
              </w:rPr>
              <w:t>, cronici plurivoce și polifonice, sau însăși opera de artă ca răspuns critic. Criticul ca mediator între teatru și societate.</w:t>
            </w:r>
          </w:p>
        </w:tc>
      </w:tr>
      <w:tr w:rsidR="001E22CC" w14:paraId="32FBD581"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0C93BE68" w14:textId="77777777" w:rsidR="001E22CC" w:rsidRDefault="00000000">
            <w:pPr>
              <w:spacing w:line="240" w:lineRule="auto"/>
              <w:rPr>
                <w:rFonts w:ascii="Cambria" w:eastAsia="Cambria" w:hAnsi="Cambria" w:cs="Cambria"/>
                <w:b/>
                <w:bCs/>
                <w:color w:val="000000"/>
                <w:sz w:val="20"/>
                <w:szCs w:val="20"/>
              </w:rPr>
            </w:pPr>
            <w:r>
              <w:rPr>
                <w:rFonts w:ascii="Cambria" w:eastAsia="Cambria" w:hAnsi="Cambria" w:cs="Cambria"/>
                <w:b/>
                <w:bCs/>
                <w:sz w:val="20"/>
                <w:szCs w:val="20"/>
              </w:rPr>
              <w:t xml:space="preserve">13-14. Atelier de critică II: Analize comparative și concluzii </w:t>
            </w:r>
          </w:p>
        </w:tc>
        <w:tc>
          <w:tcPr>
            <w:tcW w:w="3120" w:type="dxa"/>
            <w:tcBorders>
              <w:top w:val="single" w:sz="4" w:space="0" w:color="000000"/>
              <w:left w:val="single" w:sz="4" w:space="0" w:color="000000"/>
              <w:bottom w:val="single" w:sz="4" w:space="0" w:color="000000"/>
              <w:right w:val="single" w:sz="4" w:space="0" w:color="000000"/>
            </w:tcBorders>
            <w:vAlign w:val="center"/>
          </w:tcPr>
          <w:p w14:paraId="1AFC472B" w14:textId="77777777" w:rsidR="001E22CC" w:rsidRDefault="00000000">
            <w:pP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Metoda de feedback 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evaluare formativă și reflecție finală. </w:t>
            </w:r>
          </w:p>
        </w:tc>
        <w:tc>
          <w:tcPr>
            <w:tcW w:w="3675" w:type="dxa"/>
            <w:tcBorders>
              <w:top w:val="single" w:sz="4" w:space="0" w:color="000000"/>
              <w:left w:val="single" w:sz="4" w:space="0" w:color="000000"/>
              <w:bottom w:val="single" w:sz="4" w:space="0" w:color="000000"/>
              <w:right w:val="single" w:sz="4" w:space="0" w:color="000000"/>
            </w:tcBorders>
            <w:vAlign w:val="center"/>
          </w:tcPr>
          <w:p w14:paraId="5B42F69D"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Dezbaterea de tip atelier a celei de-a doua cronici a studenților (care reflectă forme comparative sau hibride). Analiza comparativă critică a două adaptări înrudite ca spirit sau radical diferite (de exemplu, spectacole Reactor vs. </w:t>
            </w:r>
            <w:proofErr w:type="spellStart"/>
            <w:r>
              <w:rPr>
                <w:rFonts w:ascii="Cambria" w:eastAsia="Cambria" w:hAnsi="Cambria" w:cs="Cambria"/>
                <w:sz w:val="20"/>
                <w:szCs w:val="20"/>
              </w:rPr>
              <w:t>Trafó</w:t>
            </w:r>
            <w:proofErr w:type="spellEnd"/>
            <w:r>
              <w:rPr>
                <w:rFonts w:ascii="Cambria" w:eastAsia="Cambria" w:hAnsi="Cambria" w:cs="Cambria"/>
                <w:sz w:val="20"/>
                <w:szCs w:val="20"/>
              </w:rPr>
              <w:t>). Încheierea semestrului: evaluarea proceselor de editare și rescriere, precum și consolidarea propriei voci critice.</w:t>
            </w:r>
          </w:p>
        </w:tc>
      </w:tr>
      <w:tr w:rsidR="001E22CC" w14:paraId="27656C04" w14:textId="77777777">
        <w:trPr>
          <w:trHeight w:val="284"/>
          <w:jc w:val="center"/>
        </w:trPr>
        <w:tc>
          <w:tcPr>
            <w:tcW w:w="3825" w:type="dxa"/>
            <w:tcBorders>
              <w:top w:val="single" w:sz="4" w:space="0" w:color="000000"/>
              <w:left w:val="single" w:sz="4" w:space="0" w:color="000000"/>
              <w:bottom w:val="single" w:sz="4" w:space="0" w:color="000000"/>
              <w:right w:val="single" w:sz="4" w:space="0" w:color="000000"/>
            </w:tcBorders>
            <w:vAlign w:val="center"/>
          </w:tcPr>
          <w:p w14:paraId="023A81FF" w14:textId="77777777" w:rsidR="001E22CC" w:rsidRDefault="001E22CC">
            <w:pPr>
              <w:spacing w:line="240" w:lineRule="auto"/>
              <w:rPr>
                <w:rFonts w:ascii="Cambria" w:eastAsia="Cambria" w:hAnsi="Cambria" w:cs="Cambria"/>
                <w:b/>
                <w:bCs/>
                <w:sz w:val="20"/>
                <w:szCs w:val="20"/>
              </w:rPr>
            </w:pPr>
          </w:p>
        </w:tc>
        <w:tc>
          <w:tcPr>
            <w:tcW w:w="3120" w:type="dxa"/>
            <w:tcBorders>
              <w:top w:val="single" w:sz="4" w:space="0" w:color="000000"/>
              <w:left w:val="single" w:sz="4" w:space="0" w:color="000000"/>
              <w:bottom w:val="single" w:sz="4" w:space="0" w:color="000000"/>
              <w:right w:val="single" w:sz="4" w:space="0" w:color="000000"/>
            </w:tcBorders>
            <w:vAlign w:val="center"/>
          </w:tcPr>
          <w:p w14:paraId="1999B5BB" w14:textId="77777777" w:rsidR="001E22CC" w:rsidRDefault="001E22CC">
            <w:pPr>
              <w:spacing w:after="0" w:line="240" w:lineRule="auto"/>
              <w:rPr>
                <w:rFonts w:ascii="Cambria" w:eastAsia="Cambria" w:hAnsi="Cambria" w:cs="Cambria"/>
                <w:color w:val="000000"/>
                <w:sz w:val="20"/>
                <w:szCs w:val="20"/>
              </w:rPr>
            </w:pPr>
          </w:p>
        </w:tc>
        <w:tc>
          <w:tcPr>
            <w:tcW w:w="3675" w:type="dxa"/>
            <w:tcBorders>
              <w:top w:val="single" w:sz="4" w:space="0" w:color="000000"/>
              <w:left w:val="single" w:sz="4" w:space="0" w:color="000000"/>
              <w:bottom w:val="single" w:sz="4" w:space="0" w:color="000000"/>
              <w:right w:val="single" w:sz="4" w:space="0" w:color="000000"/>
            </w:tcBorders>
            <w:vAlign w:val="center"/>
          </w:tcPr>
          <w:p w14:paraId="38DD9337" w14:textId="77777777" w:rsidR="001E22CC" w:rsidRDefault="001E22CC">
            <w:pPr>
              <w:spacing w:after="0" w:line="240" w:lineRule="auto"/>
              <w:rPr>
                <w:rFonts w:ascii="Cambria" w:eastAsia="Cambria" w:hAnsi="Cambria" w:cs="Cambria"/>
                <w:color w:val="000000"/>
                <w:sz w:val="20"/>
                <w:szCs w:val="20"/>
              </w:rPr>
            </w:pPr>
          </w:p>
        </w:tc>
      </w:tr>
      <w:tr w:rsidR="001E22CC" w14:paraId="13C9EC45" w14:textId="77777777">
        <w:trPr>
          <w:trHeight w:val="284"/>
          <w:jc w:val="center"/>
        </w:trPr>
        <w:tc>
          <w:tcPr>
            <w:tcW w:w="3825" w:type="dxa"/>
            <w:vAlign w:val="center"/>
          </w:tcPr>
          <w:p w14:paraId="78ED906B"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8.2 Seminar/laborator</w:t>
            </w:r>
          </w:p>
        </w:tc>
        <w:tc>
          <w:tcPr>
            <w:tcW w:w="3120" w:type="dxa"/>
            <w:vAlign w:val="center"/>
          </w:tcPr>
          <w:p w14:paraId="4CCA5733"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Metode de predare</w:t>
            </w:r>
          </w:p>
        </w:tc>
        <w:tc>
          <w:tcPr>
            <w:tcW w:w="3675" w:type="dxa"/>
            <w:vAlign w:val="center"/>
          </w:tcPr>
          <w:p w14:paraId="098022F6"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Observații</w:t>
            </w:r>
          </w:p>
        </w:tc>
      </w:tr>
      <w:tr w:rsidR="001E22CC" w14:paraId="0A99ED0E" w14:textId="77777777">
        <w:trPr>
          <w:trHeight w:val="284"/>
          <w:jc w:val="center"/>
        </w:trPr>
        <w:tc>
          <w:tcPr>
            <w:tcW w:w="3825" w:type="dxa"/>
            <w:vAlign w:val="center"/>
          </w:tcPr>
          <w:p w14:paraId="4479CFAF" w14:textId="77777777" w:rsidR="001E22CC" w:rsidRDefault="00000000">
            <w:pPr>
              <w:spacing w:line="240" w:lineRule="auto"/>
              <w:rPr>
                <w:rFonts w:ascii="Cambria" w:eastAsia="Cambria" w:hAnsi="Cambria" w:cs="Cambria"/>
                <w:color w:val="000000"/>
                <w:sz w:val="20"/>
                <w:szCs w:val="20"/>
              </w:rPr>
            </w:pPr>
            <w:r>
              <w:rPr>
                <w:rFonts w:ascii="Cambria" w:eastAsia="Cambria" w:hAnsi="Cambria" w:cs="Cambria"/>
                <w:sz w:val="20"/>
                <w:szCs w:val="20"/>
              </w:rPr>
              <w:t xml:space="preserve">Introducere în practica criticii teatrale. Citirea și analiza comună a unor texte critice. Identificarea elementelor structurale ale criticii. </w:t>
            </w:r>
          </w:p>
        </w:tc>
        <w:tc>
          <w:tcPr>
            <w:tcW w:w="3120" w:type="dxa"/>
            <w:vAlign w:val="center"/>
          </w:tcPr>
          <w:p w14:paraId="10214465" w14:textId="77777777" w:rsidR="001E22CC" w:rsidRDefault="00000000">
            <w:pPr>
              <w:spacing w:before="240" w:after="240" w:line="240" w:lineRule="auto"/>
              <w:rPr>
                <w:rFonts w:ascii="Cambria" w:eastAsia="Cambria" w:hAnsi="Cambria" w:cs="Cambria"/>
                <w:color w:val="000000"/>
                <w:sz w:val="20"/>
                <w:szCs w:val="20"/>
              </w:rPr>
            </w:pPr>
            <w:r>
              <w:rPr>
                <w:rFonts w:ascii="Cambria" w:eastAsia="Cambria" w:hAnsi="Cambria" w:cs="Cambria"/>
                <w:sz w:val="20"/>
                <w:szCs w:val="20"/>
              </w:rPr>
              <w:t>Analiză de text, lucru în grup, dezbatere ghidată</w:t>
            </w:r>
          </w:p>
        </w:tc>
        <w:tc>
          <w:tcPr>
            <w:tcW w:w="3675" w:type="dxa"/>
            <w:vAlign w:val="center"/>
          </w:tcPr>
          <w:p w14:paraId="674985AB" w14:textId="77777777" w:rsidR="001E22CC" w:rsidRDefault="001E22CC">
            <w:pPr>
              <w:spacing w:after="0" w:line="240" w:lineRule="auto"/>
              <w:rPr>
                <w:rFonts w:ascii="Cambria" w:eastAsia="Cambria" w:hAnsi="Cambria" w:cs="Cambria"/>
                <w:color w:val="000000"/>
                <w:sz w:val="20"/>
                <w:szCs w:val="20"/>
              </w:rPr>
            </w:pPr>
          </w:p>
        </w:tc>
      </w:tr>
      <w:tr w:rsidR="001E22CC" w14:paraId="5A2AC480" w14:textId="77777777">
        <w:trPr>
          <w:trHeight w:val="284"/>
          <w:jc w:val="center"/>
        </w:trPr>
        <w:tc>
          <w:tcPr>
            <w:tcW w:w="3825" w:type="dxa"/>
            <w:vAlign w:val="center"/>
          </w:tcPr>
          <w:p w14:paraId="4E27F632" w14:textId="77777777" w:rsidR="001E22CC" w:rsidRDefault="00000000">
            <w:pPr>
              <w:pBdr>
                <w:top w:val="nil"/>
                <w:left w:val="nil"/>
                <w:bottom w:val="nil"/>
                <w:right w:val="nil"/>
                <w:between w:val="nil"/>
              </w:pBdr>
              <w:spacing w:after="0" w:line="240" w:lineRule="auto"/>
              <w:rPr>
                <w:rFonts w:ascii="Cambria" w:eastAsia="Cambria" w:hAnsi="Cambria" w:cs="Cambria"/>
                <w:color w:val="000000"/>
                <w:sz w:val="20"/>
                <w:szCs w:val="20"/>
              </w:rPr>
            </w:pPr>
            <w:r>
              <w:rPr>
                <w:rFonts w:ascii="Cambria" w:eastAsia="Cambria" w:hAnsi="Cambria" w:cs="Cambria"/>
                <w:sz w:val="20"/>
                <w:szCs w:val="20"/>
              </w:rPr>
              <w:t xml:space="preserve">Analiza comparativă a diferitelor genuri critice (recenzie, cronică de spectacol, eseu critic, articol de blog). </w:t>
            </w:r>
          </w:p>
        </w:tc>
        <w:tc>
          <w:tcPr>
            <w:tcW w:w="3120" w:type="dxa"/>
            <w:vAlign w:val="center"/>
          </w:tcPr>
          <w:p w14:paraId="6E1CBA46" w14:textId="77777777" w:rsidR="001E22CC" w:rsidRDefault="00000000">
            <w:pPr>
              <w:spacing w:before="240" w:after="240" w:line="240" w:lineRule="auto"/>
              <w:rPr>
                <w:rFonts w:ascii="Cambria" w:eastAsia="Cambria" w:hAnsi="Cambria" w:cs="Cambria"/>
                <w:color w:val="000000"/>
                <w:sz w:val="20"/>
                <w:szCs w:val="20"/>
              </w:rPr>
            </w:pPr>
            <w:r>
              <w:rPr>
                <w:rFonts w:ascii="Cambria" w:eastAsia="Cambria" w:hAnsi="Cambria" w:cs="Cambria"/>
                <w:sz w:val="20"/>
                <w:szCs w:val="20"/>
              </w:rPr>
              <w:t>Analiză comparativă, lucru în grup, prezentare</w:t>
            </w:r>
          </w:p>
        </w:tc>
        <w:tc>
          <w:tcPr>
            <w:tcW w:w="3675" w:type="dxa"/>
            <w:vAlign w:val="center"/>
          </w:tcPr>
          <w:p w14:paraId="5F22EEA9" w14:textId="77777777" w:rsidR="001E22CC" w:rsidRDefault="001E22CC">
            <w:pPr>
              <w:spacing w:after="0" w:line="240" w:lineRule="auto"/>
              <w:rPr>
                <w:rFonts w:ascii="Cambria" w:eastAsia="Cambria" w:hAnsi="Cambria" w:cs="Cambria"/>
                <w:color w:val="000000"/>
                <w:sz w:val="20"/>
                <w:szCs w:val="20"/>
              </w:rPr>
            </w:pPr>
          </w:p>
        </w:tc>
      </w:tr>
      <w:tr w:rsidR="001E22CC" w14:paraId="09463E85" w14:textId="77777777">
        <w:trPr>
          <w:trHeight w:val="284"/>
          <w:jc w:val="center"/>
        </w:trPr>
        <w:tc>
          <w:tcPr>
            <w:tcW w:w="3825" w:type="dxa"/>
            <w:vAlign w:val="center"/>
          </w:tcPr>
          <w:p w14:paraId="35C14D0D" w14:textId="77777777" w:rsidR="001E22CC" w:rsidRDefault="00000000">
            <w:pPr>
              <w:spacing w:line="240" w:lineRule="auto"/>
              <w:rPr>
                <w:rFonts w:ascii="Cambria" w:eastAsia="Cambria" w:hAnsi="Cambria" w:cs="Cambria"/>
                <w:color w:val="000000"/>
                <w:sz w:val="20"/>
                <w:szCs w:val="20"/>
              </w:rPr>
            </w:pPr>
            <w:r>
              <w:rPr>
                <w:rFonts w:ascii="Cambria" w:eastAsia="Cambria" w:hAnsi="Cambria" w:cs="Cambria"/>
                <w:sz w:val="20"/>
                <w:szCs w:val="20"/>
              </w:rPr>
              <w:t xml:space="preserve">Exersarea tehnicilor de observare a spectacolului și de luare a notițelor pe baza unor înregistrări video. </w:t>
            </w:r>
          </w:p>
        </w:tc>
        <w:tc>
          <w:tcPr>
            <w:tcW w:w="3120" w:type="dxa"/>
            <w:vAlign w:val="center"/>
          </w:tcPr>
          <w:p w14:paraId="53B5AA70" w14:textId="77777777" w:rsidR="001E22CC" w:rsidRDefault="00000000">
            <w:pPr>
              <w:spacing w:before="240" w:after="240" w:line="240" w:lineRule="auto"/>
              <w:rPr>
                <w:rFonts w:ascii="Cambria" w:eastAsia="Cambria" w:hAnsi="Cambria" w:cs="Cambria"/>
                <w:color w:val="000000"/>
                <w:sz w:val="20"/>
                <w:szCs w:val="20"/>
              </w:rPr>
            </w:pPr>
            <w:r>
              <w:rPr>
                <w:rFonts w:ascii="Cambria" w:eastAsia="Cambria" w:hAnsi="Cambria" w:cs="Cambria"/>
                <w:sz w:val="20"/>
                <w:szCs w:val="20"/>
              </w:rPr>
              <w:t>Analiză video, lucru individual, discuție comună</w:t>
            </w:r>
          </w:p>
        </w:tc>
        <w:tc>
          <w:tcPr>
            <w:tcW w:w="3675" w:type="dxa"/>
            <w:vAlign w:val="center"/>
          </w:tcPr>
          <w:p w14:paraId="7B5865CC" w14:textId="77777777" w:rsidR="001E22CC" w:rsidRDefault="001E22CC">
            <w:pPr>
              <w:spacing w:after="0" w:line="240" w:lineRule="auto"/>
              <w:rPr>
                <w:rFonts w:ascii="Cambria" w:eastAsia="Cambria" w:hAnsi="Cambria" w:cs="Cambria"/>
                <w:color w:val="000000"/>
                <w:sz w:val="20"/>
                <w:szCs w:val="20"/>
              </w:rPr>
            </w:pPr>
          </w:p>
        </w:tc>
      </w:tr>
      <w:tr w:rsidR="001E22CC" w14:paraId="64DCEB98" w14:textId="77777777">
        <w:trPr>
          <w:trHeight w:val="284"/>
          <w:jc w:val="center"/>
        </w:trPr>
        <w:tc>
          <w:tcPr>
            <w:tcW w:w="3825" w:type="dxa"/>
            <w:vAlign w:val="center"/>
          </w:tcPr>
          <w:p w14:paraId="66D92E16" w14:textId="77777777" w:rsidR="001E22CC" w:rsidRDefault="00000000">
            <w:pPr>
              <w:spacing w:line="240" w:lineRule="auto"/>
              <w:rPr>
                <w:rFonts w:ascii="Cambria" w:eastAsia="Cambria" w:hAnsi="Cambria" w:cs="Cambria"/>
                <w:color w:val="000000"/>
                <w:sz w:val="20"/>
                <w:szCs w:val="20"/>
              </w:rPr>
            </w:pPr>
            <w:r>
              <w:rPr>
                <w:rFonts w:ascii="Cambria" w:eastAsia="Cambria" w:hAnsi="Cambria" w:cs="Cambria"/>
                <w:sz w:val="20"/>
                <w:szCs w:val="20"/>
              </w:rPr>
              <w:t xml:space="preserve">Redactarea unor texte scurte, descriptive și interpretative, pe baza aceluiași fragment de spectacol. Exersarea diferențelor dintre descriere și interpretare. </w:t>
            </w:r>
          </w:p>
        </w:tc>
        <w:tc>
          <w:tcPr>
            <w:tcW w:w="3120" w:type="dxa"/>
            <w:vAlign w:val="center"/>
          </w:tcPr>
          <w:p w14:paraId="34C9DD8E" w14:textId="77777777" w:rsidR="001E22CC" w:rsidRDefault="00000000">
            <w:pPr>
              <w:spacing w:before="240" w:after="240" w:line="240" w:lineRule="auto"/>
              <w:rPr>
                <w:rFonts w:ascii="Cambria" w:eastAsia="Cambria" w:hAnsi="Cambria" w:cs="Cambria"/>
                <w:color w:val="000000"/>
                <w:sz w:val="20"/>
                <w:szCs w:val="20"/>
              </w:rPr>
            </w:pPr>
            <w:r>
              <w:rPr>
                <w:rFonts w:ascii="Cambria" w:eastAsia="Cambria" w:hAnsi="Cambria" w:cs="Cambria"/>
                <w:sz w:val="20"/>
                <w:szCs w:val="20"/>
              </w:rPr>
              <w:t>Exercițiu de scriere, atelier de texte, reflecție comună</w:t>
            </w:r>
          </w:p>
        </w:tc>
        <w:tc>
          <w:tcPr>
            <w:tcW w:w="3675" w:type="dxa"/>
            <w:vAlign w:val="center"/>
          </w:tcPr>
          <w:p w14:paraId="3F456914" w14:textId="77777777" w:rsidR="001E22CC" w:rsidRDefault="001E22CC">
            <w:pPr>
              <w:spacing w:after="0" w:line="240" w:lineRule="auto"/>
              <w:rPr>
                <w:rFonts w:ascii="Cambria" w:eastAsia="Cambria" w:hAnsi="Cambria" w:cs="Cambria"/>
                <w:color w:val="000000"/>
                <w:sz w:val="20"/>
                <w:szCs w:val="20"/>
              </w:rPr>
            </w:pPr>
          </w:p>
        </w:tc>
      </w:tr>
      <w:tr w:rsidR="001E22CC" w14:paraId="56ACD399" w14:textId="77777777">
        <w:trPr>
          <w:trHeight w:val="284"/>
          <w:jc w:val="center"/>
        </w:trPr>
        <w:tc>
          <w:tcPr>
            <w:tcW w:w="3825" w:type="dxa"/>
            <w:vAlign w:val="center"/>
          </w:tcPr>
          <w:p w14:paraId="0A47236D"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Construirea argumentației critice. Formularea tezei, a argumentelor și a contraargumentelor pe baza unor experiențe concrete de spectacol. </w:t>
            </w:r>
          </w:p>
        </w:tc>
        <w:tc>
          <w:tcPr>
            <w:tcW w:w="3120" w:type="dxa"/>
            <w:vAlign w:val="center"/>
          </w:tcPr>
          <w:p w14:paraId="6626D414"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Dezbatere, exerciții de argumentare, lucru în grup</w:t>
            </w:r>
          </w:p>
        </w:tc>
        <w:tc>
          <w:tcPr>
            <w:tcW w:w="3675" w:type="dxa"/>
            <w:vAlign w:val="center"/>
          </w:tcPr>
          <w:p w14:paraId="7AA2E80A" w14:textId="77777777" w:rsidR="001E22CC" w:rsidRDefault="001E22CC">
            <w:pPr>
              <w:spacing w:after="0" w:line="240" w:lineRule="auto"/>
              <w:rPr>
                <w:rFonts w:ascii="Cambria" w:eastAsia="Cambria" w:hAnsi="Cambria" w:cs="Cambria"/>
                <w:color w:val="000000"/>
                <w:sz w:val="20"/>
                <w:szCs w:val="20"/>
              </w:rPr>
            </w:pPr>
          </w:p>
        </w:tc>
      </w:tr>
      <w:tr w:rsidR="001E22CC" w14:paraId="6E2EA357" w14:textId="77777777">
        <w:trPr>
          <w:trHeight w:val="284"/>
          <w:jc w:val="center"/>
        </w:trPr>
        <w:tc>
          <w:tcPr>
            <w:tcW w:w="3825" w:type="dxa"/>
            <w:vAlign w:val="center"/>
          </w:tcPr>
          <w:p w14:paraId="3F3E7A1C"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Redactarea primelor cronici teatrale scurte și analiza comună a acestora. </w:t>
            </w:r>
          </w:p>
        </w:tc>
        <w:tc>
          <w:tcPr>
            <w:tcW w:w="3120" w:type="dxa"/>
            <w:vAlign w:val="center"/>
          </w:tcPr>
          <w:p w14:paraId="5ADF62BB"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 xml:space="preserve">Atelier de scriere,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feedback de mentorat</w:t>
            </w:r>
          </w:p>
        </w:tc>
        <w:tc>
          <w:tcPr>
            <w:tcW w:w="3675" w:type="dxa"/>
            <w:vAlign w:val="center"/>
          </w:tcPr>
          <w:p w14:paraId="46DB829D" w14:textId="77777777" w:rsidR="001E22CC" w:rsidRDefault="001E22CC">
            <w:pPr>
              <w:spacing w:after="0" w:line="240" w:lineRule="auto"/>
              <w:rPr>
                <w:rFonts w:ascii="Cambria" w:eastAsia="Cambria" w:hAnsi="Cambria" w:cs="Cambria"/>
                <w:color w:val="000000"/>
                <w:sz w:val="20"/>
                <w:szCs w:val="20"/>
              </w:rPr>
            </w:pPr>
          </w:p>
        </w:tc>
      </w:tr>
      <w:tr w:rsidR="001E22CC" w14:paraId="7BF65A28" w14:textId="77777777">
        <w:trPr>
          <w:trHeight w:val="284"/>
          <w:jc w:val="center"/>
        </w:trPr>
        <w:tc>
          <w:tcPr>
            <w:tcW w:w="3825" w:type="dxa"/>
            <w:vAlign w:val="center"/>
          </w:tcPr>
          <w:p w14:paraId="0E3D2670"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Exerciții de editare și rescriere de text. Dezvoltarea coerenței, a structurii și a stilului textului critic. </w:t>
            </w:r>
          </w:p>
        </w:tc>
        <w:tc>
          <w:tcPr>
            <w:tcW w:w="3120" w:type="dxa"/>
            <w:vAlign w:val="center"/>
          </w:tcPr>
          <w:p w14:paraId="5AF84478"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Atelier, lucru în perechi, exercițiu de redactare</w:t>
            </w:r>
          </w:p>
        </w:tc>
        <w:tc>
          <w:tcPr>
            <w:tcW w:w="3675" w:type="dxa"/>
            <w:vAlign w:val="center"/>
          </w:tcPr>
          <w:p w14:paraId="016788C3" w14:textId="77777777" w:rsidR="001E22CC" w:rsidRDefault="001E22CC">
            <w:pPr>
              <w:spacing w:after="0" w:line="240" w:lineRule="auto"/>
              <w:rPr>
                <w:rFonts w:ascii="Cambria" w:eastAsia="Cambria" w:hAnsi="Cambria" w:cs="Cambria"/>
                <w:color w:val="000000"/>
                <w:sz w:val="20"/>
                <w:szCs w:val="20"/>
              </w:rPr>
            </w:pPr>
          </w:p>
        </w:tc>
      </w:tr>
      <w:tr w:rsidR="001E22CC" w14:paraId="16590DC6" w14:textId="77777777">
        <w:trPr>
          <w:trHeight w:val="284"/>
          <w:jc w:val="center"/>
        </w:trPr>
        <w:tc>
          <w:tcPr>
            <w:tcW w:w="3825" w:type="dxa"/>
            <w:vAlign w:val="center"/>
          </w:tcPr>
          <w:p w14:paraId="34EDAF03"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Analiza performanței actoricești. Exersarea descrierii critice a prezenței actorului, a utilizării corpului și a construcției rolului. </w:t>
            </w:r>
          </w:p>
        </w:tc>
        <w:tc>
          <w:tcPr>
            <w:tcW w:w="3120" w:type="dxa"/>
            <w:vAlign w:val="center"/>
          </w:tcPr>
          <w:p w14:paraId="1D5FDC7C"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Analiză de fragmente de spectacol, lucru în grup, exercițiu de scriere</w:t>
            </w:r>
          </w:p>
        </w:tc>
        <w:tc>
          <w:tcPr>
            <w:tcW w:w="3675" w:type="dxa"/>
            <w:vAlign w:val="center"/>
          </w:tcPr>
          <w:p w14:paraId="019A4516" w14:textId="77777777" w:rsidR="001E22CC" w:rsidRDefault="001E22CC">
            <w:pPr>
              <w:spacing w:after="0" w:line="240" w:lineRule="auto"/>
              <w:rPr>
                <w:rFonts w:ascii="Cambria" w:eastAsia="Cambria" w:hAnsi="Cambria" w:cs="Cambria"/>
                <w:color w:val="000000"/>
                <w:sz w:val="20"/>
                <w:szCs w:val="20"/>
              </w:rPr>
            </w:pPr>
          </w:p>
        </w:tc>
      </w:tr>
      <w:tr w:rsidR="001E22CC" w14:paraId="70498D67" w14:textId="77777777">
        <w:trPr>
          <w:trHeight w:val="284"/>
          <w:jc w:val="center"/>
        </w:trPr>
        <w:tc>
          <w:tcPr>
            <w:tcW w:w="3825" w:type="dxa"/>
            <w:vAlign w:val="center"/>
          </w:tcPr>
          <w:p w14:paraId="717221EB"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lastRenderedPageBreak/>
              <w:t xml:space="preserve">Analiza aspectului vizual, a spațiului și a dramaturgiei vizuale. Dezvoltarea unui limbaj critic pentru descrierea elementelor scenice. </w:t>
            </w:r>
          </w:p>
        </w:tc>
        <w:tc>
          <w:tcPr>
            <w:tcW w:w="3120" w:type="dxa"/>
            <w:vAlign w:val="center"/>
          </w:tcPr>
          <w:p w14:paraId="428C3A88"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Analiză video, analiză vizuală, exercițiu de scriere</w:t>
            </w:r>
          </w:p>
        </w:tc>
        <w:tc>
          <w:tcPr>
            <w:tcW w:w="3675" w:type="dxa"/>
            <w:vAlign w:val="center"/>
          </w:tcPr>
          <w:p w14:paraId="18AE42E8" w14:textId="77777777" w:rsidR="001E22CC" w:rsidRDefault="001E22CC">
            <w:pPr>
              <w:spacing w:after="0" w:line="240" w:lineRule="auto"/>
              <w:rPr>
                <w:rFonts w:ascii="Cambria" w:eastAsia="Cambria" w:hAnsi="Cambria" w:cs="Cambria"/>
                <w:color w:val="000000"/>
                <w:sz w:val="20"/>
                <w:szCs w:val="20"/>
              </w:rPr>
            </w:pPr>
          </w:p>
        </w:tc>
      </w:tr>
      <w:tr w:rsidR="001E22CC" w14:paraId="1E6C1522" w14:textId="77777777">
        <w:trPr>
          <w:trHeight w:val="284"/>
          <w:jc w:val="center"/>
        </w:trPr>
        <w:tc>
          <w:tcPr>
            <w:tcW w:w="3825" w:type="dxa"/>
            <w:vAlign w:val="center"/>
          </w:tcPr>
          <w:p w14:paraId="50C2A16D"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Analiza spectacolelor contemporane și </w:t>
            </w:r>
            <w:proofErr w:type="spellStart"/>
            <w:r>
              <w:rPr>
                <w:rFonts w:ascii="Cambria" w:eastAsia="Cambria" w:hAnsi="Cambria" w:cs="Cambria"/>
                <w:sz w:val="20"/>
                <w:szCs w:val="20"/>
              </w:rPr>
              <w:t>postdramatice</w:t>
            </w:r>
            <w:proofErr w:type="spellEnd"/>
            <w:r>
              <w:rPr>
                <w:rFonts w:ascii="Cambria" w:eastAsia="Cambria" w:hAnsi="Cambria" w:cs="Cambria"/>
                <w:sz w:val="20"/>
                <w:szCs w:val="20"/>
              </w:rPr>
              <w:t xml:space="preserve">. Abordarea critică a formelor teatrale non-tradiționale. </w:t>
            </w:r>
          </w:p>
        </w:tc>
        <w:tc>
          <w:tcPr>
            <w:tcW w:w="3120" w:type="dxa"/>
            <w:vAlign w:val="center"/>
          </w:tcPr>
          <w:p w14:paraId="55B7B9EC"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Studiu de caz, dezbatere, analiză comună</w:t>
            </w:r>
          </w:p>
        </w:tc>
        <w:tc>
          <w:tcPr>
            <w:tcW w:w="3675" w:type="dxa"/>
            <w:vAlign w:val="center"/>
          </w:tcPr>
          <w:p w14:paraId="04647F16" w14:textId="77777777" w:rsidR="001E22CC" w:rsidRDefault="001E22CC">
            <w:pPr>
              <w:spacing w:after="0" w:line="240" w:lineRule="auto"/>
              <w:rPr>
                <w:rFonts w:ascii="Cambria" w:eastAsia="Cambria" w:hAnsi="Cambria" w:cs="Cambria"/>
                <w:color w:val="000000"/>
                <w:sz w:val="20"/>
                <w:szCs w:val="20"/>
              </w:rPr>
            </w:pPr>
          </w:p>
        </w:tc>
      </w:tr>
      <w:tr w:rsidR="001E22CC" w14:paraId="27A4FB23" w14:textId="77777777">
        <w:trPr>
          <w:trHeight w:val="284"/>
          <w:jc w:val="center"/>
        </w:trPr>
        <w:tc>
          <w:tcPr>
            <w:tcW w:w="3825" w:type="dxa"/>
            <w:vAlign w:val="center"/>
          </w:tcPr>
          <w:p w14:paraId="33737E49"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Analiza cronicilor negative și controversate. Examinarea granițelor dintre critica profesionistă și opinia personală. </w:t>
            </w:r>
          </w:p>
        </w:tc>
        <w:tc>
          <w:tcPr>
            <w:tcW w:w="3120" w:type="dxa"/>
            <w:vAlign w:val="center"/>
          </w:tcPr>
          <w:p w14:paraId="70C0948D"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Studiu de caz, dezbatere, reflecție critică</w:t>
            </w:r>
          </w:p>
        </w:tc>
        <w:tc>
          <w:tcPr>
            <w:tcW w:w="3675" w:type="dxa"/>
            <w:vAlign w:val="center"/>
          </w:tcPr>
          <w:p w14:paraId="270FE3DA" w14:textId="77777777" w:rsidR="001E22CC" w:rsidRDefault="001E22CC">
            <w:pPr>
              <w:spacing w:after="0" w:line="240" w:lineRule="auto"/>
              <w:rPr>
                <w:rFonts w:ascii="Cambria" w:eastAsia="Cambria" w:hAnsi="Cambria" w:cs="Cambria"/>
                <w:color w:val="000000"/>
                <w:sz w:val="20"/>
                <w:szCs w:val="20"/>
              </w:rPr>
            </w:pPr>
          </w:p>
        </w:tc>
      </w:tr>
      <w:tr w:rsidR="001E22CC" w14:paraId="6D86787C" w14:textId="77777777">
        <w:trPr>
          <w:trHeight w:val="284"/>
          <w:jc w:val="center"/>
        </w:trPr>
        <w:tc>
          <w:tcPr>
            <w:tcW w:w="3825" w:type="dxa"/>
            <w:vAlign w:val="center"/>
          </w:tcPr>
          <w:p w14:paraId="7F43387D"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Analiza și experimentarea formelor de critică digitală (eseu video, </w:t>
            </w:r>
            <w:proofErr w:type="spellStart"/>
            <w:r>
              <w:rPr>
                <w:rFonts w:ascii="Cambria" w:eastAsia="Cambria" w:hAnsi="Cambria" w:cs="Cambria"/>
                <w:sz w:val="20"/>
                <w:szCs w:val="20"/>
              </w:rPr>
              <w:t>podcast</w:t>
            </w:r>
            <w:proofErr w:type="spellEnd"/>
            <w:r>
              <w:rPr>
                <w:rFonts w:ascii="Cambria" w:eastAsia="Cambria" w:hAnsi="Cambria" w:cs="Cambria"/>
                <w:sz w:val="20"/>
                <w:szCs w:val="20"/>
              </w:rPr>
              <w:t xml:space="preserve">, critică online). </w:t>
            </w:r>
          </w:p>
        </w:tc>
        <w:tc>
          <w:tcPr>
            <w:tcW w:w="3120" w:type="dxa"/>
            <w:vAlign w:val="center"/>
          </w:tcPr>
          <w:p w14:paraId="50DB1E40"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Lucru pe proiecte, lucru în grup, prezentare</w:t>
            </w:r>
          </w:p>
        </w:tc>
        <w:tc>
          <w:tcPr>
            <w:tcW w:w="3675" w:type="dxa"/>
            <w:vAlign w:val="center"/>
          </w:tcPr>
          <w:p w14:paraId="01246D6C" w14:textId="77777777" w:rsidR="001E22CC" w:rsidRDefault="001E22CC">
            <w:pPr>
              <w:spacing w:after="0" w:line="240" w:lineRule="auto"/>
              <w:rPr>
                <w:rFonts w:ascii="Cambria" w:eastAsia="Cambria" w:hAnsi="Cambria" w:cs="Cambria"/>
                <w:color w:val="000000"/>
                <w:sz w:val="20"/>
                <w:szCs w:val="20"/>
              </w:rPr>
            </w:pPr>
          </w:p>
        </w:tc>
      </w:tr>
      <w:tr w:rsidR="001E22CC" w14:paraId="30437879" w14:textId="77777777">
        <w:trPr>
          <w:trHeight w:val="284"/>
          <w:jc w:val="center"/>
        </w:trPr>
        <w:tc>
          <w:tcPr>
            <w:tcW w:w="3825" w:type="dxa"/>
            <w:vAlign w:val="center"/>
          </w:tcPr>
          <w:p w14:paraId="5AC92C5A"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Analiză comparativă de spectacol. Compararea critică a două spectacole cu estetici diferite. </w:t>
            </w:r>
          </w:p>
        </w:tc>
        <w:tc>
          <w:tcPr>
            <w:tcW w:w="3120" w:type="dxa"/>
            <w:vAlign w:val="center"/>
          </w:tcPr>
          <w:p w14:paraId="72B74F16"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Analiză comparativă, atelier, prezentare</w:t>
            </w:r>
          </w:p>
        </w:tc>
        <w:tc>
          <w:tcPr>
            <w:tcW w:w="3675" w:type="dxa"/>
            <w:vAlign w:val="center"/>
          </w:tcPr>
          <w:p w14:paraId="7D61E963" w14:textId="77777777" w:rsidR="001E22CC" w:rsidRDefault="001E22CC">
            <w:pPr>
              <w:spacing w:after="0" w:line="240" w:lineRule="auto"/>
              <w:rPr>
                <w:rFonts w:ascii="Cambria" w:eastAsia="Cambria" w:hAnsi="Cambria" w:cs="Cambria"/>
                <w:color w:val="000000"/>
                <w:sz w:val="20"/>
                <w:szCs w:val="20"/>
              </w:rPr>
            </w:pPr>
          </w:p>
        </w:tc>
      </w:tr>
      <w:tr w:rsidR="001E22CC" w14:paraId="458830B9" w14:textId="77777777">
        <w:trPr>
          <w:trHeight w:val="284"/>
          <w:jc w:val="center"/>
        </w:trPr>
        <w:tc>
          <w:tcPr>
            <w:tcW w:w="3825" w:type="dxa"/>
            <w:vAlign w:val="center"/>
          </w:tcPr>
          <w:p w14:paraId="27717707" w14:textId="77777777" w:rsidR="001E22CC"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Atelier de încheiere. Evaluarea comună a cronicilor realizate în timpul semestrului, reflecție asupra poziției criticului și asupra procesului de evoluție. </w:t>
            </w:r>
          </w:p>
        </w:tc>
        <w:tc>
          <w:tcPr>
            <w:tcW w:w="3120" w:type="dxa"/>
            <w:vAlign w:val="center"/>
          </w:tcPr>
          <w:p w14:paraId="46EFFC71" w14:textId="77777777" w:rsidR="001E22CC"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 xml:space="preserve">Peer </w:t>
            </w:r>
            <w:proofErr w:type="spellStart"/>
            <w:r>
              <w:rPr>
                <w:rFonts w:ascii="Cambria" w:eastAsia="Cambria" w:hAnsi="Cambria" w:cs="Cambria"/>
                <w:sz w:val="20"/>
                <w:szCs w:val="20"/>
              </w:rPr>
              <w:t>review</w:t>
            </w:r>
            <w:proofErr w:type="spellEnd"/>
            <w:r>
              <w:rPr>
                <w:rFonts w:ascii="Cambria" w:eastAsia="Cambria" w:hAnsi="Cambria" w:cs="Cambria"/>
                <w:sz w:val="20"/>
                <w:szCs w:val="20"/>
              </w:rPr>
              <w:t>, evaluare formativă, discuție reflexivă</w:t>
            </w:r>
          </w:p>
        </w:tc>
        <w:tc>
          <w:tcPr>
            <w:tcW w:w="3675" w:type="dxa"/>
            <w:vAlign w:val="center"/>
          </w:tcPr>
          <w:p w14:paraId="7FB45E07" w14:textId="77777777" w:rsidR="001E22CC" w:rsidRDefault="001E22CC">
            <w:pPr>
              <w:spacing w:after="0" w:line="240" w:lineRule="auto"/>
              <w:rPr>
                <w:rFonts w:ascii="Cambria" w:eastAsia="Cambria" w:hAnsi="Cambria" w:cs="Cambria"/>
                <w:color w:val="000000"/>
                <w:sz w:val="20"/>
                <w:szCs w:val="20"/>
              </w:rPr>
            </w:pPr>
          </w:p>
        </w:tc>
      </w:tr>
      <w:tr w:rsidR="001E22CC" w14:paraId="542590E1" w14:textId="77777777">
        <w:trPr>
          <w:trHeight w:val="284"/>
          <w:jc w:val="center"/>
        </w:trPr>
        <w:tc>
          <w:tcPr>
            <w:tcW w:w="10620" w:type="dxa"/>
            <w:gridSpan w:val="3"/>
            <w:vAlign w:val="center"/>
          </w:tcPr>
          <w:p w14:paraId="14C1FE8E" w14:textId="77777777" w:rsidR="001E22CC" w:rsidRDefault="00000000">
            <w:pPr>
              <w:spacing w:after="0" w:line="240" w:lineRule="auto"/>
              <w:rPr>
                <w:rFonts w:ascii="Cambria" w:eastAsia="Cambria" w:hAnsi="Cambria" w:cs="Cambria"/>
                <w:b/>
                <w:bCs/>
                <w:sz w:val="20"/>
                <w:szCs w:val="20"/>
              </w:rPr>
            </w:pPr>
            <w:r>
              <w:rPr>
                <w:rFonts w:ascii="Cambria" w:eastAsia="Cambria" w:hAnsi="Cambria" w:cs="Cambria"/>
                <w:b/>
                <w:bCs/>
                <w:sz w:val="20"/>
                <w:szCs w:val="20"/>
              </w:rPr>
              <w:t>Bibliografie:</w:t>
            </w:r>
          </w:p>
          <w:p w14:paraId="714F3CC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Benjamin, Walter: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műalkotás</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technikai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sokszorosíthatóság</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korszakában</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uő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Kommentár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prófécia</w:t>
            </w:r>
            <w:proofErr w:type="spellEnd"/>
            <w:r>
              <w:rPr>
                <w:rFonts w:ascii="Cambria" w:eastAsia="Cambria" w:hAnsi="Cambria" w:cs="Cambria"/>
                <w:sz w:val="20"/>
                <w:szCs w:val="20"/>
              </w:rPr>
              <w:t>. Gondolat, Budapest, 1969.</w:t>
            </w:r>
          </w:p>
          <w:p w14:paraId="07DBFBDC"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Elam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Keir</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The </w:t>
            </w:r>
            <w:proofErr w:type="spellStart"/>
            <w:r>
              <w:rPr>
                <w:rFonts w:ascii="Cambria" w:eastAsia="Cambria" w:hAnsi="Cambria" w:cs="Cambria"/>
                <w:i/>
                <w:iCs/>
                <w:sz w:val="20"/>
                <w:szCs w:val="20"/>
              </w:rPr>
              <w:t>Semiotics</w:t>
            </w:r>
            <w:proofErr w:type="spellEnd"/>
            <w:r>
              <w:rPr>
                <w:rFonts w:ascii="Cambria" w:eastAsia="Cambria" w:hAnsi="Cambria" w:cs="Cambria"/>
                <w:i/>
                <w:iCs/>
                <w:sz w:val="20"/>
                <w:szCs w:val="20"/>
              </w:rPr>
              <w:t xml:space="preserve"> of </w:t>
            </w:r>
            <w:proofErr w:type="spellStart"/>
            <w:r>
              <w:rPr>
                <w:rFonts w:ascii="Cambria" w:eastAsia="Cambria" w:hAnsi="Cambria" w:cs="Cambria"/>
                <w:i/>
                <w:iCs/>
                <w:sz w:val="20"/>
                <w:szCs w:val="20"/>
              </w:rPr>
              <w:t>Theatre</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and</w:t>
            </w:r>
            <w:proofErr w:type="spellEnd"/>
            <w:r>
              <w:rPr>
                <w:rFonts w:ascii="Cambria" w:eastAsia="Cambria" w:hAnsi="Cambria" w:cs="Cambria"/>
                <w:i/>
                <w:iCs/>
                <w:sz w:val="20"/>
                <w:szCs w:val="20"/>
              </w:rPr>
              <w:t xml:space="preserve"> Drama. </w:t>
            </w:r>
            <w:proofErr w:type="spellStart"/>
            <w:r>
              <w:rPr>
                <w:rFonts w:ascii="Cambria" w:eastAsia="Cambria" w:hAnsi="Cambria" w:cs="Cambria"/>
                <w:sz w:val="20"/>
                <w:szCs w:val="20"/>
              </w:rPr>
              <w:t>Routledge</w:t>
            </w:r>
            <w:proofErr w:type="spellEnd"/>
            <w:r>
              <w:rPr>
                <w:rFonts w:ascii="Cambria" w:eastAsia="Cambria" w:hAnsi="Cambria" w:cs="Cambria"/>
                <w:sz w:val="20"/>
                <w:szCs w:val="20"/>
              </w:rPr>
              <w:t>, London &amp; New York, 2002.</w:t>
            </w:r>
          </w:p>
          <w:p w14:paraId="1D59DEBF"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Fischer-</w:t>
            </w:r>
            <w:proofErr w:type="spellStart"/>
            <w:r>
              <w:rPr>
                <w:rFonts w:ascii="Cambria" w:eastAsia="Cambria" w:hAnsi="Cambria" w:cs="Cambria"/>
                <w:sz w:val="20"/>
                <w:szCs w:val="20"/>
              </w:rPr>
              <w:t>Lichte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Erika</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performativitás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esztétikája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Balassi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Budapest, 2009.</w:t>
            </w:r>
          </w:p>
          <w:p w14:paraId="1BC3053A"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Nánay</w:t>
            </w:r>
            <w:proofErr w:type="spellEnd"/>
            <w:r>
              <w:rPr>
                <w:rFonts w:ascii="Cambria" w:eastAsia="Cambria" w:hAnsi="Cambria" w:cs="Cambria"/>
                <w:sz w:val="20"/>
                <w:szCs w:val="20"/>
              </w:rPr>
              <w:t xml:space="preserve"> István: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kritikája</w:t>
            </w:r>
            <w:proofErr w:type="spellEnd"/>
            <w:r>
              <w:rPr>
                <w:rFonts w:ascii="Cambria" w:eastAsia="Cambria" w:hAnsi="Cambria" w:cs="Cambria"/>
                <w:i/>
                <w:iCs/>
                <w:sz w:val="20"/>
                <w:szCs w:val="20"/>
              </w:rPr>
              <w:t>”</w:t>
            </w:r>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2020.</w:t>
            </w:r>
          </w:p>
          <w:p w14:paraId="23AC529F"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Trencsényi</w:t>
            </w:r>
            <w:proofErr w:type="spellEnd"/>
            <w:r>
              <w:rPr>
                <w:rFonts w:ascii="Cambria" w:eastAsia="Cambria" w:hAnsi="Cambria" w:cs="Cambria"/>
                <w:sz w:val="20"/>
                <w:szCs w:val="20"/>
              </w:rPr>
              <w:t xml:space="preserve"> Katalin: </w:t>
            </w:r>
            <w:proofErr w:type="spellStart"/>
            <w:r>
              <w:rPr>
                <w:rFonts w:ascii="Cambria" w:eastAsia="Cambria" w:hAnsi="Cambria" w:cs="Cambria"/>
                <w:i/>
                <w:iCs/>
                <w:sz w:val="20"/>
                <w:szCs w:val="20"/>
              </w:rPr>
              <w:t>Színház</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elmélet</w:t>
            </w:r>
            <w:proofErr w:type="spellEnd"/>
            <w:r>
              <w:rPr>
                <w:rFonts w:ascii="Cambria" w:eastAsia="Cambria" w:hAnsi="Cambria" w:cs="Cambria"/>
                <w:i/>
                <w:iCs/>
                <w:sz w:val="20"/>
                <w:szCs w:val="20"/>
              </w:rPr>
              <w:t xml:space="preserve"> – </w:t>
            </w:r>
            <w:proofErr w:type="spellStart"/>
            <w:r>
              <w:rPr>
                <w:rFonts w:ascii="Cambria" w:eastAsia="Cambria" w:hAnsi="Cambria" w:cs="Cambria"/>
                <w:i/>
                <w:iCs/>
                <w:sz w:val="20"/>
                <w:szCs w:val="20"/>
              </w:rPr>
              <w:t>avagy</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nézés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formái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2023.</w:t>
            </w:r>
          </w:p>
          <w:p w14:paraId="24EA5B5B"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Pavis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Patrice</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szótár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L’Harmattan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Budapest, 2005. </w:t>
            </w:r>
          </w:p>
          <w:p w14:paraId="4DBF715F"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Sándor L. István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erôszak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esztétikája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446D3602"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Csáki</w:t>
            </w:r>
            <w:proofErr w:type="spellEnd"/>
            <w:r>
              <w:rPr>
                <w:rFonts w:ascii="Cambria" w:eastAsia="Cambria" w:hAnsi="Cambria" w:cs="Cambria"/>
                <w:sz w:val="20"/>
                <w:szCs w:val="20"/>
              </w:rPr>
              <w:t xml:space="preserve"> Judit A </w:t>
            </w:r>
            <w:proofErr w:type="spellStart"/>
            <w:r>
              <w:rPr>
                <w:rFonts w:ascii="Cambria" w:eastAsia="Cambria" w:hAnsi="Cambria" w:cs="Cambria"/>
                <w:sz w:val="20"/>
                <w:szCs w:val="20"/>
              </w:rPr>
              <w:t>kritika</w:t>
            </w:r>
            <w:proofErr w:type="spellEnd"/>
            <w:r>
              <w:rPr>
                <w:rFonts w:ascii="Cambria" w:eastAsia="Cambria" w:hAnsi="Cambria" w:cs="Cambria"/>
                <w:sz w:val="20"/>
                <w:szCs w:val="20"/>
              </w:rPr>
              <w:t xml:space="preserve"> sine qua </w:t>
            </w:r>
            <w:proofErr w:type="spellStart"/>
            <w:r>
              <w:rPr>
                <w:rFonts w:ascii="Cambria" w:eastAsia="Cambria" w:hAnsi="Cambria" w:cs="Cambria"/>
                <w:sz w:val="20"/>
                <w:szCs w:val="20"/>
              </w:rPr>
              <w:t>nonja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2CBDC52B"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Mestyán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Mi a </w:t>
            </w:r>
            <w:proofErr w:type="spellStart"/>
            <w:r>
              <w:rPr>
                <w:rFonts w:ascii="Cambria" w:eastAsia="Cambria" w:hAnsi="Cambria" w:cs="Cambria"/>
                <w:sz w:val="20"/>
                <w:szCs w:val="20"/>
              </w:rPr>
              <w:t>tánckritika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Folyóirat</w:t>
            </w:r>
            <w:proofErr w:type="spellEnd"/>
            <w:r>
              <w:rPr>
                <w:rFonts w:ascii="Cambria" w:eastAsia="Cambria" w:hAnsi="Cambria" w:cs="Cambria"/>
                <w:sz w:val="20"/>
                <w:szCs w:val="20"/>
              </w:rPr>
              <w:t xml:space="preserve">, 2003. </w:t>
            </w:r>
          </w:p>
          <w:p w14:paraId="0741BF51" w14:textId="77777777" w:rsidR="001E22CC" w:rsidRDefault="00000000">
            <w:pPr>
              <w:spacing w:after="0" w:line="240" w:lineRule="auto"/>
              <w:rPr>
                <w:rFonts w:ascii="Cambria" w:eastAsia="Cambria" w:hAnsi="Cambria" w:cs="Cambria"/>
                <w:sz w:val="20"/>
                <w:szCs w:val="20"/>
              </w:rPr>
            </w:pP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Kritikusok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Céhe</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színikritika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etikai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kódexe</w:t>
            </w:r>
            <w:proofErr w:type="spellEnd"/>
            <w:r>
              <w:rPr>
                <w:rFonts w:ascii="Cambria" w:eastAsia="Cambria" w:hAnsi="Cambria" w:cs="Cambria"/>
                <w:sz w:val="20"/>
                <w:szCs w:val="20"/>
              </w:rPr>
              <w:t>.</w:t>
            </w:r>
          </w:p>
          <w:p w14:paraId="00553ED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Wilde, Oscar: A </w:t>
            </w:r>
            <w:proofErr w:type="spellStart"/>
            <w:r>
              <w:rPr>
                <w:rFonts w:ascii="Cambria" w:eastAsia="Cambria" w:hAnsi="Cambria" w:cs="Cambria"/>
                <w:sz w:val="20"/>
                <w:szCs w:val="20"/>
              </w:rPr>
              <w:t>kritikus</w:t>
            </w:r>
            <w:proofErr w:type="spellEnd"/>
            <w:r>
              <w:rPr>
                <w:rFonts w:ascii="Cambria" w:eastAsia="Cambria" w:hAnsi="Cambria" w:cs="Cambria"/>
                <w:sz w:val="20"/>
                <w:szCs w:val="20"/>
              </w:rPr>
              <w:t xml:space="preserve"> mint </w:t>
            </w:r>
            <w:proofErr w:type="spellStart"/>
            <w:r>
              <w:rPr>
                <w:rFonts w:ascii="Cambria" w:eastAsia="Cambria" w:hAnsi="Cambria" w:cs="Cambria"/>
                <w:sz w:val="20"/>
                <w:szCs w:val="20"/>
              </w:rPr>
              <w:t>művész</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uő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eszme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szelleme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Helikon</w:t>
            </w:r>
            <w:proofErr w:type="spellEnd"/>
            <w:r>
              <w:rPr>
                <w:rFonts w:ascii="Cambria" w:eastAsia="Cambria" w:hAnsi="Cambria" w:cs="Cambria"/>
                <w:sz w:val="20"/>
                <w:szCs w:val="20"/>
              </w:rPr>
              <w:t>, Budapest, 2018.</w:t>
            </w:r>
          </w:p>
          <w:p w14:paraId="6158DC0D"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Feedback </w:t>
            </w:r>
            <w:proofErr w:type="spellStart"/>
            <w:r>
              <w:rPr>
                <w:rFonts w:ascii="Cambria" w:eastAsia="Cambria" w:hAnsi="Cambria" w:cs="Cambria"/>
                <w:sz w:val="20"/>
                <w:szCs w:val="20"/>
              </w:rPr>
              <w:t>Method</w:t>
            </w:r>
            <w:proofErr w:type="spellEnd"/>
            <w:r>
              <w:rPr>
                <w:rFonts w:ascii="Cambria" w:eastAsia="Cambria" w:hAnsi="Cambria" w:cs="Cambria"/>
                <w:sz w:val="20"/>
                <w:szCs w:val="20"/>
              </w:rPr>
              <w:t xml:space="preserve"> – </w:t>
            </w:r>
            <w:proofErr w:type="spellStart"/>
            <w:r>
              <w:rPr>
                <w:rFonts w:ascii="Cambria" w:eastAsia="Cambria" w:hAnsi="Cambria" w:cs="Cambria"/>
                <w:sz w:val="20"/>
                <w:szCs w:val="20"/>
              </w:rPr>
              <w:t>Guidelines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and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Principles</w:t>
            </w:r>
            <w:proofErr w:type="spellEnd"/>
            <w:r>
              <w:rPr>
                <w:rFonts w:ascii="Cambria" w:eastAsia="Cambria" w:hAnsi="Cambria" w:cs="Cambria"/>
                <w:sz w:val="20"/>
                <w:szCs w:val="20"/>
              </w:rPr>
              <w:t xml:space="preserve"> for constructive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in </w:t>
            </w:r>
            <w:proofErr w:type="spellStart"/>
            <w:r>
              <w:rPr>
                <w:rFonts w:ascii="Cambria" w:eastAsia="Cambria" w:hAnsi="Cambria" w:cs="Cambria"/>
                <w:sz w:val="20"/>
                <w:szCs w:val="20"/>
              </w:rPr>
              <w:t>the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w:t>
            </w:r>
          </w:p>
          <w:p w14:paraId="28FEDB08" w14:textId="77777777" w:rsidR="001E22CC" w:rsidRDefault="00000000">
            <w:pPr>
              <w:spacing w:after="0" w:line="240" w:lineRule="auto"/>
              <w:rPr>
                <w:rFonts w:ascii="Cambria" w:eastAsia="Cambria" w:hAnsi="Cambria" w:cs="Cambria"/>
                <w:b/>
                <w:bCs/>
                <w:color w:val="FF0000"/>
                <w:sz w:val="20"/>
                <w:szCs w:val="20"/>
              </w:rPr>
            </w:pPr>
            <w:r>
              <w:rPr>
                <w:rFonts w:ascii="Cambria" w:eastAsia="Cambria" w:hAnsi="Cambria" w:cs="Cambria"/>
                <w:sz w:val="20"/>
                <w:szCs w:val="20"/>
              </w:rPr>
              <w:t xml:space="preserve">IATC / AICT (International Association of </w:t>
            </w:r>
            <w:proofErr w:type="spellStart"/>
            <w:r>
              <w:rPr>
                <w:rFonts w:ascii="Cambria" w:eastAsia="Cambria" w:hAnsi="Cambria" w:cs="Cambria"/>
                <w:sz w:val="20"/>
                <w:szCs w:val="20"/>
              </w:rPr>
              <w:t>Theatre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Critics</w:t>
            </w:r>
            <w:proofErr w:type="spellEnd"/>
            <w:r>
              <w:rPr>
                <w:rFonts w:ascii="Cambria" w:eastAsia="Cambria" w:hAnsi="Cambria" w:cs="Cambria"/>
                <w:sz w:val="20"/>
                <w:szCs w:val="20"/>
              </w:rPr>
              <w:t xml:space="preserve">): Code of Practice / Code de </w:t>
            </w:r>
            <w:proofErr w:type="spellStart"/>
            <w:r>
              <w:rPr>
                <w:rFonts w:ascii="Cambria" w:eastAsia="Cambria" w:hAnsi="Cambria" w:cs="Cambria"/>
                <w:sz w:val="20"/>
                <w:szCs w:val="20"/>
              </w:rPr>
              <w:t>déontologie</w:t>
            </w:r>
            <w:proofErr w:type="spellEnd"/>
            <w:r>
              <w:rPr>
                <w:rFonts w:ascii="Cambria" w:eastAsia="Cambria" w:hAnsi="Cambria" w:cs="Cambria"/>
                <w:sz w:val="20"/>
                <w:szCs w:val="20"/>
              </w:rPr>
              <w:t>.</w:t>
            </w:r>
          </w:p>
        </w:tc>
      </w:tr>
    </w:tbl>
    <w:p w14:paraId="4033F2D0" w14:textId="77777777" w:rsidR="001E22CC" w:rsidRDefault="001E22CC">
      <w:pPr>
        <w:spacing w:after="0" w:line="240" w:lineRule="auto"/>
        <w:rPr>
          <w:rFonts w:ascii="Cambria" w:eastAsia="Cambria" w:hAnsi="Cambria" w:cs="Cambria"/>
          <w:color w:val="000000"/>
          <w:sz w:val="20"/>
          <w:szCs w:val="20"/>
        </w:rPr>
      </w:pPr>
    </w:p>
    <w:p w14:paraId="23F6DEB2" w14:textId="77777777" w:rsidR="001E22CC" w:rsidRDefault="00000000">
      <w:pPr>
        <w:spacing w:after="0" w:line="276" w:lineRule="auto"/>
        <w:ind w:left="-420"/>
        <w:jc w:val="both"/>
        <w:rPr>
          <w:rFonts w:ascii="Cambria" w:eastAsia="Cambria" w:hAnsi="Cambria" w:cs="Cambria"/>
          <w:b/>
          <w:bCs/>
          <w:sz w:val="20"/>
          <w:szCs w:val="20"/>
        </w:rPr>
      </w:pPr>
      <w:r>
        <w:rPr>
          <w:rFonts w:ascii="Cambria" w:eastAsia="Cambria" w:hAnsi="Cambria" w:cs="Cambria"/>
          <w:b/>
          <w:bCs/>
          <w:sz w:val="20"/>
          <w:szCs w:val="20"/>
        </w:rPr>
        <w:t xml:space="preserve">9. Coroborarea </w:t>
      </w:r>
      <w:proofErr w:type="spellStart"/>
      <w:r>
        <w:rPr>
          <w:rFonts w:ascii="Cambria" w:eastAsia="Cambria" w:hAnsi="Cambria" w:cs="Cambria"/>
          <w:b/>
          <w:bCs/>
          <w:sz w:val="20"/>
          <w:szCs w:val="20"/>
        </w:rPr>
        <w:t>conţinuturilor</w:t>
      </w:r>
      <w:proofErr w:type="spellEnd"/>
      <w:r>
        <w:rPr>
          <w:rFonts w:ascii="Cambria" w:eastAsia="Cambria" w:hAnsi="Cambria" w:cs="Cambria"/>
          <w:b/>
          <w:bCs/>
          <w:sz w:val="20"/>
          <w:szCs w:val="20"/>
        </w:rPr>
        <w:t xml:space="preserve"> disciplinei cu </w:t>
      </w:r>
      <w:proofErr w:type="spellStart"/>
      <w:r>
        <w:rPr>
          <w:rFonts w:ascii="Cambria" w:eastAsia="Cambria" w:hAnsi="Cambria" w:cs="Cambria"/>
          <w:b/>
          <w:bCs/>
          <w:sz w:val="20"/>
          <w:szCs w:val="20"/>
        </w:rPr>
        <w:t>aşteptările</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reprezentanţilor</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comunităţii</w:t>
      </w:r>
      <w:proofErr w:type="spellEnd"/>
      <w:r>
        <w:rPr>
          <w:rFonts w:ascii="Cambria" w:eastAsia="Cambria" w:hAnsi="Cambria" w:cs="Cambria"/>
          <w:b/>
          <w:bCs/>
          <w:sz w:val="20"/>
          <w:szCs w:val="20"/>
        </w:rPr>
        <w:t xml:space="preserve"> epistemice, </w:t>
      </w:r>
      <w:proofErr w:type="spellStart"/>
      <w:r>
        <w:rPr>
          <w:rFonts w:ascii="Cambria" w:eastAsia="Cambria" w:hAnsi="Cambria" w:cs="Cambria"/>
          <w:b/>
          <w:bCs/>
          <w:sz w:val="20"/>
          <w:szCs w:val="20"/>
        </w:rPr>
        <w:t>asociaţiilor</w:t>
      </w:r>
      <w:proofErr w:type="spellEnd"/>
      <w:r>
        <w:rPr>
          <w:rFonts w:ascii="Cambria" w:eastAsia="Cambria" w:hAnsi="Cambria" w:cs="Cambria"/>
          <w:b/>
          <w:bCs/>
          <w:sz w:val="20"/>
          <w:szCs w:val="20"/>
        </w:rPr>
        <w:t xml:space="preserve"> profesionale </w:t>
      </w:r>
      <w:proofErr w:type="spellStart"/>
      <w:r>
        <w:rPr>
          <w:rFonts w:ascii="Cambria" w:eastAsia="Cambria" w:hAnsi="Cambria" w:cs="Cambria"/>
          <w:b/>
          <w:bCs/>
          <w:sz w:val="20"/>
          <w:szCs w:val="20"/>
        </w:rPr>
        <w:t>şi</w:t>
      </w:r>
      <w:proofErr w:type="spellEnd"/>
      <w:r>
        <w:rPr>
          <w:rFonts w:ascii="Cambria" w:eastAsia="Cambria" w:hAnsi="Cambria" w:cs="Cambria"/>
          <w:b/>
          <w:bCs/>
          <w:sz w:val="20"/>
          <w:szCs w:val="20"/>
        </w:rPr>
        <w:t xml:space="preserve"> angajatorilor reprezentativi din domeniul aferent programului</w:t>
      </w:r>
    </w:p>
    <w:tbl>
      <w:tblPr>
        <w:tblStyle w:val="a7"/>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91"/>
      </w:tblGrid>
      <w:tr w:rsidR="001E22CC" w14:paraId="3B738365" w14:textId="77777777">
        <w:trPr>
          <w:trHeight w:val="2835"/>
        </w:trPr>
        <w:tc>
          <w:tcPr>
            <w:tcW w:w="10491" w:type="dxa"/>
          </w:tcPr>
          <w:p w14:paraId="50CA10EE" w14:textId="77777777" w:rsidR="001E22CC"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Conținutul și metodologia disciplinei sunt adaptate în mod direct la discursurile critice teatrale naționale și internaționale, precum și la cerințele contemporane de pe piața jurnalismului cultural. Cursul ia în considerare codurile etice și profesionale ale asociațiilor de specialitate (cum ar fi Asociația Internațională a Criticilor de Teatru – IATC) și răspunde direct nevoilor actuale ale pieței muncii în ceea ce privește mediul tipărit și cel digital, portalurile culturale și redacțiile de teatru.</w:t>
            </w:r>
          </w:p>
          <w:p w14:paraId="72F85220" w14:textId="77777777" w:rsidR="001E22CC" w:rsidRDefault="00000000">
            <w:pPr>
              <w:pBdr>
                <w:top w:val="nil"/>
                <w:left w:val="nil"/>
                <w:bottom w:val="nil"/>
                <w:right w:val="nil"/>
                <w:between w:val="nil"/>
              </w:pBdr>
              <w:spacing w:after="0" w:line="240" w:lineRule="auto"/>
              <w:rPr>
                <w:rFonts w:ascii="Cambria" w:eastAsia="Cambria" w:hAnsi="Cambria" w:cs="Cambria"/>
                <w:sz w:val="20"/>
                <w:szCs w:val="20"/>
              </w:rPr>
            </w:pPr>
            <w:r>
              <w:rPr>
                <w:rFonts w:ascii="Cambria" w:eastAsia="Cambria" w:hAnsi="Cambria" w:cs="Cambria"/>
                <w:sz w:val="20"/>
                <w:szCs w:val="20"/>
              </w:rPr>
              <w:t xml:space="preserve">Activitatea de atelier din timpul semestrului, care modelează funcționarea unei redacții – având în vedere în special metoda de feedback Das </w:t>
            </w:r>
            <w:proofErr w:type="spellStart"/>
            <w:r>
              <w:rPr>
                <w:rFonts w:ascii="Cambria" w:eastAsia="Cambria" w:hAnsi="Cambria" w:cs="Cambria"/>
                <w:sz w:val="20"/>
                <w:szCs w:val="20"/>
              </w:rPr>
              <w:t>Arts</w:t>
            </w:r>
            <w:proofErr w:type="spellEnd"/>
            <w:r>
              <w:rPr>
                <w:rFonts w:ascii="Cambria" w:eastAsia="Cambria" w:hAnsi="Cambria" w:cs="Cambria"/>
                <w:sz w:val="20"/>
                <w:szCs w:val="20"/>
              </w:rPr>
              <w:t xml:space="preserve">, procesul de </w:t>
            </w:r>
            <w:proofErr w:type="spellStart"/>
            <w:r>
              <w:rPr>
                <w:rFonts w:ascii="Cambria" w:eastAsia="Cambria" w:hAnsi="Cambria" w:cs="Cambria"/>
                <w:sz w:val="20"/>
                <w:szCs w:val="20"/>
              </w:rPr>
              <w:t>peer</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review</w:t>
            </w:r>
            <w:proofErr w:type="spellEnd"/>
            <w:r>
              <w:rPr>
                <w:rFonts w:ascii="Cambria" w:eastAsia="Cambria" w:hAnsi="Cambria" w:cs="Cambria"/>
                <w:sz w:val="20"/>
                <w:szCs w:val="20"/>
              </w:rPr>
              <w:t xml:space="preserve"> (evaluarea reflexivă a textelor scrise de colegi) și rescrierea repetată a textelor pe baza corecturilor de mentorat –, dezvoltă competențe practice indispensabile în sectorul cultural. Studenții nu doar că își însușesc formele tradiționale ale cronicii teatrale și ale recenziei, dar se pregătesc și pentru formularea unei opinii profesionale flexibile, sensibile la context și responsabile, solicitate de noile media, de </w:t>
            </w:r>
            <w:proofErr w:type="spellStart"/>
            <w:r>
              <w:rPr>
                <w:rFonts w:ascii="Cambria" w:eastAsia="Cambria" w:hAnsi="Cambria" w:cs="Cambria"/>
                <w:sz w:val="20"/>
                <w:szCs w:val="20"/>
              </w:rPr>
              <w:t>blogosferă</w:t>
            </w:r>
            <w:proofErr w:type="spellEnd"/>
            <w:r>
              <w:rPr>
                <w:rFonts w:ascii="Cambria" w:eastAsia="Cambria" w:hAnsi="Cambria" w:cs="Cambria"/>
                <w:sz w:val="20"/>
                <w:szCs w:val="20"/>
              </w:rPr>
              <w:t xml:space="preserve"> și de producția contemporană de conținut digital (</w:t>
            </w:r>
            <w:proofErr w:type="spellStart"/>
            <w:r>
              <w:rPr>
                <w:rFonts w:ascii="Cambria" w:eastAsia="Cambria" w:hAnsi="Cambria" w:cs="Cambria"/>
                <w:sz w:val="20"/>
                <w:szCs w:val="20"/>
              </w:rPr>
              <w:t>vlog</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podcast</w:t>
            </w:r>
            <w:proofErr w:type="spellEnd"/>
            <w:r>
              <w:rPr>
                <w:rFonts w:ascii="Cambria" w:eastAsia="Cambria" w:hAnsi="Cambria" w:cs="Cambria"/>
                <w:sz w:val="20"/>
                <w:szCs w:val="20"/>
              </w:rPr>
              <w:t>, critică polifonică).</w:t>
            </w:r>
          </w:p>
        </w:tc>
      </w:tr>
    </w:tbl>
    <w:p w14:paraId="59849793" w14:textId="77777777" w:rsidR="001E22CC" w:rsidRDefault="001E22CC">
      <w:pPr>
        <w:spacing w:after="0" w:line="240" w:lineRule="auto"/>
        <w:rPr>
          <w:rFonts w:ascii="Cambria" w:eastAsia="Cambria" w:hAnsi="Cambria" w:cs="Cambria"/>
          <w:color w:val="000000"/>
          <w:sz w:val="20"/>
          <w:szCs w:val="20"/>
        </w:rPr>
      </w:pPr>
    </w:p>
    <w:p w14:paraId="4EB7D318" w14:textId="77777777" w:rsidR="001E22CC" w:rsidRDefault="00000000">
      <w:pPr>
        <w:spacing w:after="0" w:line="240" w:lineRule="auto"/>
        <w:ind w:hanging="425"/>
        <w:rPr>
          <w:rFonts w:ascii="Cambria" w:eastAsia="Cambria" w:hAnsi="Cambria" w:cs="Cambria"/>
          <w:b/>
          <w:bCs/>
          <w:sz w:val="20"/>
          <w:szCs w:val="20"/>
        </w:rPr>
      </w:pPr>
      <w:r>
        <w:rPr>
          <w:rFonts w:ascii="Cambria" w:eastAsia="Cambria" w:hAnsi="Cambria" w:cs="Cambria"/>
          <w:b/>
          <w:bCs/>
          <w:sz w:val="20"/>
          <w:szCs w:val="20"/>
        </w:rPr>
        <w:t>10. Evaluare</w:t>
      </w:r>
    </w:p>
    <w:p w14:paraId="7D2A20BF" w14:textId="77777777" w:rsidR="001E22CC" w:rsidRDefault="001E22CC">
      <w:pPr>
        <w:spacing w:after="0" w:line="240" w:lineRule="auto"/>
        <w:ind w:hanging="425"/>
        <w:rPr>
          <w:rFonts w:ascii="Cambria" w:eastAsia="Cambria" w:hAnsi="Cambria" w:cs="Cambria"/>
          <w:sz w:val="20"/>
          <w:szCs w:val="20"/>
        </w:rPr>
      </w:pPr>
    </w:p>
    <w:sdt>
      <w:sdtPr>
        <w:tag w:val="goog_rdk_3"/>
        <w:id w:val="1263124637"/>
        <w:lock w:val="contentLocked"/>
      </w:sdtPr>
      <w:sdtContent>
        <w:tbl>
          <w:tblPr>
            <w:tblStyle w:val="a8"/>
            <w:tblpPr w:leftFromText="180" w:rightFromText="180" w:topFromText="180" w:bottomFromText="180" w:vertAnchor="text" w:tblpX="-429"/>
            <w:tblW w:w="1049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2837"/>
            <w:gridCol w:w="2692"/>
            <w:gridCol w:w="2978"/>
          </w:tblGrid>
          <w:tr w:rsidR="001E22CC" w14:paraId="033E59D2" w14:textId="77777777">
            <w:trPr>
              <w:trHeight w:val="284"/>
            </w:trPr>
            <w:tc>
              <w:tcPr>
                <w:tcW w:w="1985" w:type="dxa"/>
                <w:vAlign w:val="center"/>
              </w:tcPr>
              <w:p w14:paraId="54374834"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Tip activitate</w:t>
                </w:r>
              </w:p>
            </w:tc>
            <w:tc>
              <w:tcPr>
                <w:tcW w:w="2837" w:type="dxa"/>
                <w:vAlign w:val="center"/>
              </w:tcPr>
              <w:p w14:paraId="67D9E6CD" w14:textId="77777777" w:rsidR="001E22CC" w:rsidRDefault="00000000">
                <w:pPr>
                  <w:spacing w:after="0" w:line="240" w:lineRule="auto"/>
                  <w:ind w:left="46" w:right="-154"/>
                  <w:rPr>
                    <w:rFonts w:ascii="Cambria" w:eastAsia="Cambria" w:hAnsi="Cambria" w:cs="Cambria"/>
                    <w:sz w:val="20"/>
                    <w:szCs w:val="20"/>
                  </w:rPr>
                </w:pPr>
                <w:r>
                  <w:rPr>
                    <w:rFonts w:ascii="Cambria" w:eastAsia="Cambria" w:hAnsi="Cambria" w:cs="Cambria"/>
                    <w:sz w:val="20"/>
                    <w:szCs w:val="20"/>
                  </w:rPr>
                  <w:t>10.1 Criterii de evaluare</w:t>
                </w:r>
              </w:p>
            </w:tc>
            <w:tc>
              <w:tcPr>
                <w:tcW w:w="2692" w:type="dxa"/>
                <w:vAlign w:val="center"/>
              </w:tcPr>
              <w:p w14:paraId="2D78469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10.2 Metode de evaluare</w:t>
                </w:r>
              </w:p>
            </w:tc>
            <w:tc>
              <w:tcPr>
                <w:tcW w:w="2978" w:type="dxa"/>
                <w:vAlign w:val="center"/>
              </w:tcPr>
              <w:p w14:paraId="7A394CA5"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10.3 Pondere din nota finală </w:t>
                </w:r>
              </w:p>
            </w:tc>
          </w:tr>
          <w:tr w:rsidR="001E22CC" w14:paraId="23B5EA6C" w14:textId="77777777">
            <w:trPr>
              <w:trHeight w:val="284"/>
            </w:trPr>
            <w:tc>
              <w:tcPr>
                <w:tcW w:w="1985" w:type="dxa"/>
                <w:vMerge w:val="restart"/>
                <w:vAlign w:val="center"/>
              </w:tcPr>
              <w:p w14:paraId="0A0874C8"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10.4 Curs</w:t>
                </w:r>
              </w:p>
            </w:tc>
            <w:tc>
              <w:tcPr>
                <w:tcW w:w="2837" w:type="dxa"/>
                <w:vAlign w:val="center"/>
              </w:tcPr>
              <w:p w14:paraId="0174C593"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Cunoașterea bibliografiei cursului, vizionarea spectacolelor și activitatea la cursuri.</w:t>
                </w:r>
              </w:p>
            </w:tc>
            <w:tc>
              <w:tcPr>
                <w:tcW w:w="2692" w:type="dxa"/>
                <w:vMerge w:val="restart"/>
                <w:vAlign w:val="center"/>
              </w:tcPr>
              <w:p w14:paraId="77CC434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examen</w:t>
                </w:r>
              </w:p>
            </w:tc>
            <w:tc>
              <w:tcPr>
                <w:tcW w:w="2978" w:type="dxa"/>
                <w:vMerge w:val="restart"/>
                <w:vAlign w:val="center"/>
              </w:tcPr>
              <w:p w14:paraId="723CDB4C"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50%</w:t>
                </w:r>
              </w:p>
            </w:tc>
          </w:tr>
          <w:tr w:rsidR="001E22CC" w14:paraId="3E62116A" w14:textId="77777777">
            <w:trPr>
              <w:trHeight w:val="284"/>
            </w:trPr>
            <w:tc>
              <w:tcPr>
                <w:tcW w:w="1985" w:type="dxa"/>
                <w:vMerge/>
                <w:vAlign w:val="center"/>
              </w:tcPr>
              <w:p w14:paraId="14EEF5CC" w14:textId="77777777" w:rsidR="001E22CC" w:rsidRDefault="001E22CC">
                <w:pPr>
                  <w:widowControl w:val="0"/>
                  <w:pBdr>
                    <w:top w:val="nil"/>
                    <w:left w:val="nil"/>
                    <w:bottom w:val="nil"/>
                    <w:right w:val="nil"/>
                    <w:between w:val="nil"/>
                  </w:pBdr>
                  <w:spacing w:after="0" w:line="276" w:lineRule="auto"/>
                  <w:rPr>
                    <w:rFonts w:ascii="Cambria" w:eastAsia="Cambria" w:hAnsi="Cambria" w:cs="Cambria"/>
                    <w:color w:val="FF0000"/>
                    <w:sz w:val="20"/>
                    <w:szCs w:val="20"/>
                  </w:rPr>
                </w:pPr>
              </w:p>
            </w:tc>
            <w:tc>
              <w:tcPr>
                <w:tcW w:w="2837" w:type="dxa"/>
                <w:vAlign w:val="center"/>
              </w:tcPr>
              <w:p w14:paraId="2E584E4E"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Redactarea individuală a unei cronici/critici teatrale și discutarea acesteia în cadrul atelierului, cu rescrierea ei acasă dacă este necesar.</w:t>
                </w:r>
              </w:p>
            </w:tc>
            <w:tc>
              <w:tcPr>
                <w:tcW w:w="2692" w:type="dxa"/>
                <w:vMerge/>
                <w:vAlign w:val="center"/>
              </w:tcPr>
              <w:p w14:paraId="0CC0CCD9" w14:textId="77777777" w:rsidR="001E22CC" w:rsidRDefault="001E22CC">
                <w:pPr>
                  <w:widowControl w:val="0"/>
                  <w:pBdr>
                    <w:top w:val="nil"/>
                    <w:left w:val="nil"/>
                    <w:bottom w:val="nil"/>
                    <w:right w:val="nil"/>
                    <w:between w:val="nil"/>
                  </w:pBdr>
                  <w:spacing w:after="0" w:line="276" w:lineRule="auto"/>
                  <w:rPr>
                    <w:rFonts w:ascii="Cambria" w:eastAsia="Cambria" w:hAnsi="Cambria" w:cs="Cambria"/>
                    <w:color w:val="FF0000"/>
                    <w:sz w:val="20"/>
                    <w:szCs w:val="20"/>
                  </w:rPr>
                </w:pPr>
              </w:p>
            </w:tc>
            <w:tc>
              <w:tcPr>
                <w:tcW w:w="2978" w:type="dxa"/>
                <w:vMerge/>
                <w:vAlign w:val="center"/>
              </w:tcPr>
              <w:p w14:paraId="5B7F5162" w14:textId="77777777" w:rsidR="001E22CC" w:rsidRDefault="001E22CC">
                <w:pPr>
                  <w:widowControl w:val="0"/>
                  <w:pBdr>
                    <w:top w:val="nil"/>
                    <w:left w:val="nil"/>
                    <w:bottom w:val="nil"/>
                    <w:right w:val="nil"/>
                    <w:between w:val="nil"/>
                  </w:pBdr>
                  <w:spacing w:after="0" w:line="276" w:lineRule="auto"/>
                  <w:rPr>
                    <w:rFonts w:ascii="Cambria" w:eastAsia="Cambria" w:hAnsi="Cambria" w:cs="Cambria"/>
                    <w:color w:val="FF0000"/>
                    <w:sz w:val="20"/>
                    <w:szCs w:val="20"/>
                  </w:rPr>
                </w:pPr>
              </w:p>
            </w:tc>
          </w:tr>
          <w:tr w:rsidR="001E22CC" w14:paraId="058320E4" w14:textId="77777777">
            <w:trPr>
              <w:trHeight w:val="284"/>
            </w:trPr>
            <w:tc>
              <w:tcPr>
                <w:tcW w:w="1985" w:type="dxa"/>
                <w:vAlign w:val="center"/>
              </w:tcPr>
              <w:p w14:paraId="5342F02A" w14:textId="77777777" w:rsidR="001E22CC" w:rsidRDefault="00000000">
                <w:pPr>
                  <w:spacing w:after="0" w:line="240" w:lineRule="auto"/>
                  <w:ind w:right="-150"/>
                  <w:rPr>
                    <w:rFonts w:ascii="Cambria" w:eastAsia="Cambria" w:hAnsi="Cambria" w:cs="Cambria"/>
                    <w:sz w:val="20"/>
                    <w:szCs w:val="20"/>
                  </w:rPr>
                </w:pPr>
                <w:r>
                  <w:rPr>
                    <w:rFonts w:ascii="Cambria" w:eastAsia="Cambria" w:hAnsi="Cambria" w:cs="Cambria"/>
                    <w:sz w:val="20"/>
                    <w:szCs w:val="20"/>
                  </w:rPr>
                  <w:t xml:space="preserve">10.5 Seminar / </w:t>
                </w:r>
              </w:p>
              <w:p w14:paraId="4A04613C" w14:textId="77777777" w:rsidR="001E22CC" w:rsidRDefault="00000000">
                <w:pPr>
                  <w:spacing w:after="0" w:line="240" w:lineRule="auto"/>
                  <w:ind w:right="-150"/>
                  <w:rPr>
                    <w:rFonts w:ascii="Cambria" w:eastAsia="Cambria" w:hAnsi="Cambria" w:cs="Cambria"/>
                    <w:sz w:val="20"/>
                    <w:szCs w:val="20"/>
                  </w:rPr>
                </w:pPr>
                <w:r>
                  <w:rPr>
                    <w:rFonts w:ascii="Cambria" w:eastAsia="Cambria" w:hAnsi="Cambria" w:cs="Cambria"/>
                    <w:sz w:val="20"/>
                    <w:szCs w:val="20"/>
                  </w:rPr>
                  <w:t>laborator</w:t>
                </w:r>
              </w:p>
            </w:tc>
            <w:tc>
              <w:tcPr>
                <w:tcW w:w="2837" w:type="dxa"/>
                <w:vAlign w:val="center"/>
              </w:tcPr>
              <w:p w14:paraId="25131CCE"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Analiza spectacolelor vizionate în comun, pe baza unor criterii prestabilite. </w:t>
                </w:r>
              </w:p>
            </w:tc>
            <w:tc>
              <w:tcPr>
                <w:tcW w:w="2692" w:type="dxa"/>
                <w:vAlign w:val="center"/>
              </w:tcPr>
              <w:p w14:paraId="6944D4C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 xml:space="preserve">proiect de predat </w:t>
                </w:r>
              </w:p>
            </w:tc>
            <w:tc>
              <w:tcPr>
                <w:tcW w:w="2978" w:type="dxa"/>
                <w:vAlign w:val="center"/>
              </w:tcPr>
              <w:p w14:paraId="10A42DF1"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25%</w:t>
                </w:r>
              </w:p>
            </w:tc>
          </w:tr>
          <w:tr w:rsidR="001E22CC" w14:paraId="21B2DEA5" w14:textId="77777777">
            <w:trPr>
              <w:trHeight w:val="284"/>
            </w:trPr>
            <w:tc>
              <w:tcPr>
                <w:tcW w:w="1985" w:type="dxa"/>
                <w:vAlign w:val="center"/>
              </w:tcPr>
              <w:p w14:paraId="12916FFF" w14:textId="77777777" w:rsidR="001E22CC" w:rsidRDefault="001E22CC">
                <w:pPr>
                  <w:widowControl w:val="0"/>
                  <w:pBdr>
                    <w:top w:val="nil"/>
                    <w:left w:val="nil"/>
                    <w:bottom w:val="nil"/>
                    <w:right w:val="nil"/>
                    <w:between w:val="nil"/>
                  </w:pBdr>
                  <w:spacing w:after="0" w:line="276" w:lineRule="auto"/>
                  <w:rPr>
                    <w:rFonts w:ascii="Cambria" w:eastAsia="Cambria" w:hAnsi="Cambria" w:cs="Cambria"/>
                    <w:color w:val="FF0000"/>
                    <w:sz w:val="20"/>
                    <w:szCs w:val="20"/>
                  </w:rPr>
                </w:pPr>
              </w:p>
            </w:tc>
            <w:tc>
              <w:tcPr>
                <w:tcW w:w="2837" w:type="dxa"/>
                <w:vAlign w:val="center"/>
              </w:tcPr>
              <w:p w14:paraId="708240B5"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Exersarea analizei în scris și oral.</w:t>
                </w:r>
              </w:p>
            </w:tc>
            <w:tc>
              <w:tcPr>
                <w:tcW w:w="2692" w:type="dxa"/>
                <w:vAlign w:val="center"/>
              </w:tcPr>
              <w:p w14:paraId="4FF94D00"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analize scrise scurte și concise</w:t>
                </w:r>
              </w:p>
            </w:tc>
            <w:tc>
              <w:tcPr>
                <w:tcW w:w="2978" w:type="dxa"/>
                <w:vAlign w:val="center"/>
              </w:tcPr>
              <w:p w14:paraId="2A0BCC8C"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25%</w:t>
                </w:r>
              </w:p>
            </w:tc>
          </w:tr>
          <w:tr w:rsidR="001E22CC" w14:paraId="2B4B00C5" w14:textId="77777777">
            <w:trPr>
              <w:trHeight w:val="284"/>
            </w:trPr>
            <w:tc>
              <w:tcPr>
                <w:tcW w:w="10492" w:type="dxa"/>
                <w:gridSpan w:val="4"/>
                <w:vAlign w:val="center"/>
              </w:tcPr>
              <w:p w14:paraId="661413DD" w14:textId="77777777" w:rsidR="001E22CC" w:rsidRDefault="00000000">
                <w:pPr>
                  <w:spacing w:after="0" w:line="240" w:lineRule="auto"/>
                  <w:rPr>
                    <w:rFonts w:ascii="Cambria" w:eastAsia="Cambria" w:hAnsi="Cambria" w:cs="Cambria"/>
                    <w:color w:val="FF0000"/>
                    <w:sz w:val="20"/>
                    <w:szCs w:val="20"/>
                  </w:rPr>
                </w:pPr>
                <w:r>
                  <w:rPr>
                    <w:rFonts w:ascii="Cambria" w:eastAsia="Cambria" w:hAnsi="Cambria" w:cs="Cambria"/>
                    <w:sz w:val="20"/>
                    <w:szCs w:val="20"/>
                  </w:rPr>
                  <w:t xml:space="preserve">10.6 Standard minim de performanţă: </w:t>
                </w:r>
              </w:p>
            </w:tc>
          </w:tr>
          <w:tr w:rsidR="001E22CC" w14:paraId="1CB815E9" w14:textId="77777777">
            <w:trPr>
              <w:trHeight w:val="1252"/>
            </w:trPr>
            <w:tc>
              <w:tcPr>
                <w:tcW w:w="10492" w:type="dxa"/>
                <w:gridSpan w:val="4"/>
              </w:tcPr>
              <w:p w14:paraId="7769463A" w14:textId="77777777" w:rsidR="001E22CC" w:rsidRDefault="00000000">
                <w:pPr>
                  <w:spacing w:after="0" w:line="240" w:lineRule="auto"/>
                  <w:rPr>
                    <w:rFonts w:ascii="Cambria" w:eastAsia="Cambria" w:hAnsi="Cambria" w:cs="Cambria"/>
                    <w:sz w:val="20"/>
                    <w:szCs w:val="20"/>
                  </w:rPr>
                </w:pPr>
                <w:r>
                  <w:rPr>
                    <w:rFonts w:ascii="Cambria" w:eastAsia="Cambria" w:hAnsi="Cambria" w:cs="Cambria"/>
                    <w:sz w:val="20"/>
                    <w:szCs w:val="20"/>
                  </w:rPr>
                  <w:t>Participarea regulată și activă la cursuri și seminare: prezența este obligatorie în proporție de cel puțin 70% la cursuri (minimum 10 ocazii) și de cel puțin 90% la seminare. Cunoașterea literaturii de specialitate discutate și o orientare de bază în contextele istorice, teoretice și etice ale criticii (teatrale), precum și utilizarea sigură a conceptelor fundamentale ale studiilor teatrale și critice (de exemplu: diferența dintre descriere și interpretare, dramaturgie spațială, coduri vizuale, peer review, forme de critică digitală). Capacitatea de observare structurată, de luare a notițelor și de analiză argumentată și specializată a elementelor scenice (artă actoricească, scenografie, spațiu) ale spectacolelor de teatru vizionate. Redactarea și prezentarea cu succes în timpul semestrului a cel puțin unei cronici teatrale sau analize comparative independente, structurate logic și corespunzătoare din punct de vedere stilistic, precum și participarea constructivă și reflexivă la ateliere și dezbateri.</w:t>
                </w:r>
              </w:p>
            </w:tc>
          </w:tr>
        </w:tbl>
      </w:sdtContent>
    </w:sdt>
    <w:p w14:paraId="5D2D426A" w14:textId="77777777" w:rsidR="001E22CC" w:rsidRDefault="001E22CC">
      <w:pPr>
        <w:spacing w:after="0" w:line="240" w:lineRule="auto"/>
        <w:ind w:hanging="425"/>
        <w:rPr>
          <w:rFonts w:ascii="Cambria" w:eastAsia="Cambria" w:hAnsi="Cambria" w:cs="Cambria"/>
          <w:color w:val="000000"/>
          <w:sz w:val="20"/>
          <w:szCs w:val="20"/>
        </w:rPr>
      </w:pPr>
    </w:p>
    <w:p w14:paraId="2C59D43F" w14:textId="77777777" w:rsidR="001E22CC" w:rsidRDefault="001E22CC">
      <w:pPr>
        <w:spacing w:after="0" w:line="240" w:lineRule="auto"/>
        <w:rPr>
          <w:rFonts w:ascii="Cambria" w:eastAsia="Cambria" w:hAnsi="Cambria" w:cs="Cambria"/>
          <w:color w:val="000000"/>
          <w:sz w:val="20"/>
          <w:szCs w:val="20"/>
        </w:rPr>
      </w:pPr>
    </w:p>
    <w:p w14:paraId="0D303268" w14:textId="77777777" w:rsidR="001E22CC" w:rsidRDefault="00000000">
      <w:pPr>
        <w:spacing w:after="0" w:line="240" w:lineRule="auto"/>
        <w:ind w:hanging="425"/>
        <w:rPr>
          <w:rFonts w:ascii="Cambria" w:eastAsia="Cambria" w:hAnsi="Cambria" w:cs="Cambria"/>
          <w:b/>
          <w:bCs/>
          <w:sz w:val="18"/>
          <w:szCs w:val="18"/>
        </w:rPr>
      </w:pPr>
      <w:r>
        <w:rPr>
          <w:rFonts w:ascii="Cambria" w:eastAsia="Cambria" w:hAnsi="Cambria" w:cs="Cambria"/>
          <w:b/>
          <w:bCs/>
          <w:sz w:val="20"/>
          <w:szCs w:val="20"/>
        </w:rPr>
        <w:t xml:space="preserve">11. </w:t>
      </w:r>
      <w:r>
        <w:rPr>
          <w:rFonts w:ascii="Cambria" w:eastAsia="Cambria" w:hAnsi="Cambria" w:cs="Cambria"/>
          <w:b/>
          <w:bCs/>
          <w:sz w:val="20"/>
          <w:szCs w:val="20"/>
          <w:highlight w:val="white"/>
        </w:rPr>
        <w:t xml:space="preserve">Etichete ODD (Obiective de Dezvoltare Durabilă / </w:t>
      </w:r>
      <w:proofErr w:type="spellStart"/>
      <w:r>
        <w:rPr>
          <w:rFonts w:ascii="Cambria" w:eastAsia="Cambria" w:hAnsi="Cambria" w:cs="Cambria"/>
          <w:b/>
          <w:bCs/>
          <w:sz w:val="20"/>
          <w:szCs w:val="20"/>
          <w:highlight w:val="white"/>
        </w:rPr>
        <w:t>Sustainable</w:t>
      </w:r>
      <w:proofErr w:type="spellEnd"/>
      <w:r>
        <w:rPr>
          <w:rFonts w:ascii="Cambria" w:eastAsia="Cambria" w:hAnsi="Cambria" w:cs="Cambria"/>
          <w:b/>
          <w:bCs/>
          <w:sz w:val="20"/>
          <w:szCs w:val="20"/>
          <w:highlight w:val="white"/>
        </w:rPr>
        <w:t xml:space="preserve"> </w:t>
      </w:r>
      <w:proofErr w:type="spellStart"/>
      <w:r>
        <w:rPr>
          <w:rFonts w:ascii="Cambria" w:eastAsia="Cambria" w:hAnsi="Cambria" w:cs="Cambria"/>
          <w:b/>
          <w:bCs/>
          <w:sz w:val="20"/>
          <w:szCs w:val="20"/>
          <w:highlight w:val="white"/>
        </w:rPr>
        <w:t>Development</w:t>
      </w:r>
      <w:proofErr w:type="spellEnd"/>
      <w:r>
        <w:rPr>
          <w:rFonts w:ascii="Cambria" w:eastAsia="Cambria" w:hAnsi="Cambria" w:cs="Cambria"/>
          <w:b/>
          <w:bCs/>
          <w:sz w:val="20"/>
          <w:szCs w:val="20"/>
          <w:highlight w:val="white"/>
        </w:rPr>
        <w:t xml:space="preserve"> </w:t>
      </w:r>
      <w:proofErr w:type="spellStart"/>
      <w:r>
        <w:rPr>
          <w:rFonts w:ascii="Cambria" w:eastAsia="Cambria" w:hAnsi="Cambria" w:cs="Cambria"/>
          <w:b/>
          <w:bCs/>
          <w:sz w:val="20"/>
          <w:szCs w:val="20"/>
          <w:highlight w:val="white"/>
        </w:rPr>
        <w:t>Goals</w:t>
      </w:r>
      <w:proofErr w:type="spellEnd"/>
      <w:r>
        <w:rPr>
          <w:rFonts w:ascii="Cambria" w:eastAsia="Cambria" w:hAnsi="Cambria" w:cs="Cambria"/>
          <w:b/>
          <w:bCs/>
          <w:sz w:val="20"/>
          <w:szCs w:val="20"/>
          <w:highlight w:val="white"/>
        </w:rPr>
        <w:t>)[1]</w:t>
      </w:r>
    </w:p>
    <w:p w14:paraId="0D0A7821" w14:textId="77777777" w:rsidR="001E22CC" w:rsidRDefault="001E22CC">
      <w:pPr>
        <w:spacing w:after="0" w:line="240" w:lineRule="auto"/>
        <w:ind w:hanging="425"/>
        <w:rPr>
          <w:rFonts w:ascii="Cambria" w:eastAsia="Cambria" w:hAnsi="Cambria" w:cs="Cambria"/>
          <w:b/>
          <w:bCs/>
          <w:sz w:val="20"/>
          <w:szCs w:val="20"/>
        </w:rPr>
      </w:pPr>
    </w:p>
    <w:sdt>
      <w:sdtPr>
        <w:rPr>
          <w:rFonts w:ascii="Aptos" w:eastAsia="Aptos" w:hAnsi="Aptos" w:cs="Aptos"/>
          <w:sz w:val="24"/>
          <w:szCs w:val="24"/>
        </w:rPr>
        <w:tag w:val="goog_rdk_4"/>
        <w:id w:val="-2103045006"/>
        <w:lock w:val="contentLocked"/>
      </w:sdtPr>
      <w:sdtContent>
        <w:tbl>
          <w:tblPr>
            <w:tblStyle w:val="a9"/>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1166"/>
            <w:gridCol w:w="1166"/>
            <w:gridCol w:w="1165"/>
            <w:gridCol w:w="1166"/>
            <w:gridCol w:w="1166"/>
            <w:gridCol w:w="1165"/>
            <w:gridCol w:w="1166"/>
            <w:gridCol w:w="1166"/>
          </w:tblGrid>
          <w:tr w:rsidR="001E22CC" w14:paraId="2F336912" w14:textId="77777777">
            <w:trPr>
              <w:trHeight w:val="1037"/>
            </w:trPr>
            <w:tc>
              <w:tcPr>
                <w:tcW w:w="1165" w:type="dxa"/>
                <w:vAlign w:val="center"/>
              </w:tcPr>
              <w:p w14:paraId="65AF543E" w14:textId="77777777" w:rsidR="001E22CC" w:rsidRDefault="00000000">
                <w:pPr>
                  <w:rPr>
                    <w:rFonts w:ascii="Cambria" w:eastAsia="Cambria" w:hAnsi="Cambria" w:cs="Cambria"/>
                  </w:rPr>
                </w:pPr>
                <w:r>
                  <w:rPr>
                    <w:noProof/>
                  </w:rPr>
                  <w:drawing>
                    <wp:anchor distT="0" distB="0" distL="114300" distR="114300" simplePos="0" relativeHeight="251658240" behindDoc="0" locked="0" layoutInCell="1" hidden="0" allowOverlap="1" wp14:anchorId="2145F702" wp14:editId="1421BF67">
                      <wp:simplePos x="0" y="0"/>
                      <wp:positionH relativeFrom="column">
                        <wp:posOffset>13971</wp:posOffset>
                      </wp:positionH>
                      <wp:positionV relativeFrom="paragraph">
                        <wp:posOffset>34925</wp:posOffset>
                      </wp:positionV>
                      <wp:extent cx="615950" cy="61150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15950" cy="611505"/>
                              </a:xfrm>
                              <a:prstGeom prst="rect">
                                <a:avLst/>
                              </a:prstGeom>
                              <a:ln/>
                            </pic:spPr>
                          </pic:pic>
                        </a:graphicData>
                      </a:graphic>
                    </wp:anchor>
                  </w:drawing>
                </w:r>
              </w:p>
            </w:tc>
            <w:tc>
              <w:tcPr>
                <w:tcW w:w="9326" w:type="dxa"/>
                <w:gridSpan w:val="8"/>
                <w:vAlign w:val="center"/>
              </w:tcPr>
              <w:p w14:paraId="123FA897" w14:textId="77777777" w:rsidR="001E22CC" w:rsidRDefault="00000000">
                <w:pPr>
                  <w:rPr>
                    <w:rFonts w:ascii="Cambria" w:eastAsia="Cambria" w:hAnsi="Cambria" w:cs="Cambria"/>
                  </w:rPr>
                </w:pPr>
                <w:r>
                  <w:rPr>
                    <w:rFonts w:ascii="Cambria" w:eastAsia="Cambria" w:hAnsi="Cambria" w:cs="Cambria"/>
                  </w:rPr>
                  <w:t>A fenntartható fejlődés általános ikonja</w:t>
                </w:r>
              </w:p>
            </w:tc>
          </w:tr>
          <w:tr w:rsidR="001E22CC" w14:paraId="7376C786" w14:textId="77777777">
            <w:trPr>
              <w:trHeight w:val="1124"/>
            </w:trPr>
            <w:tc>
              <w:tcPr>
                <w:tcW w:w="1165" w:type="dxa"/>
                <w:vAlign w:val="center"/>
              </w:tcPr>
              <w:p w14:paraId="6252A490" w14:textId="77777777" w:rsidR="001E22CC" w:rsidRDefault="001E22CC">
                <w:pPr>
                  <w:ind w:right="-537"/>
                  <w:rPr>
                    <w:rFonts w:ascii="Cambria" w:eastAsia="Cambria" w:hAnsi="Cambria" w:cs="Cambria"/>
                  </w:rPr>
                </w:pPr>
              </w:p>
            </w:tc>
            <w:tc>
              <w:tcPr>
                <w:tcW w:w="1166" w:type="dxa"/>
                <w:vAlign w:val="center"/>
              </w:tcPr>
              <w:p w14:paraId="17801E07" w14:textId="77777777" w:rsidR="001E22CC" w:rsidRDefault="001E22CC">
                <w:pPr>
                  <w:rPr>
                    <w:rFonts w:ascii="Cambria" w:eastAsia="Cambria" w:hAnsi="Cambria" w:cs="Cambria"/>
                  </w:rPr>
                </w:pPr>
              </w:p>
            </w:tc>
            <w:tc>
              <w:tcPr>
                <w:tcW w:w="1166" w:type="dxa"/>
                <w:vAlign w:val="center"/>
              </w:tcPr>
              <w:p w14:paraId="290CB3BB" w14:textId="77777777" w:rsidR="001E22CC" w:rsidRDefault="001E22CC">
                <w:pPr>
                  <w:rPr>
                    <w:rFonts w:ascii="Cambria" w:eastAsia="Cambria" w:hAnsi="Cambria" w:cs="Cambria"/>
                  </w:rPr>
                </w:pPr>
              </w:p>
            </w:tc>
            <w:tc>
              <w:tcPr>
                <w:tcW w:w="1165" w:type="dxa"/>
                <w:vAlign w:val="center"/>
              </w:tcPr>
              <w:p w14:paraId="6757E7D2" w14:textId="77777777" w:rsidR="001E22CC" w:rsidRDefault="001E22CC">
                <w:pPr>
                  <w:rPr>
                    <w:rFonts w:ascii="Cambria" w:eastAsia="Cambria" w:hAnsi="Cambria" w:cs="Cambria"/>
                  </w:rPr>
                </w:pPr>
              </w:p>
            </w:tc>
            <w:tc>
              <w:tcPr>
                <w:tcW w:w="1166" w:type="dxa"/>
                <w:vAlign w:val="center"/>
              </w:tcPr>
              <w:p w14:paraId="326549CB" w14:textId="77777777" w:rsidR="001E22CC" w:rsidRDefault="001E22CC">
                <w:pPr>
                  <w:rPr>
                    <w:rFonts w:ascii="Cambria" w:eastAsia="Cambria" w:hAnsi="Cambria" w:cs="Cambria"/>
                  </w:rPr>
                </w:pPr>
              </w:p>
            </w:tc>
            <w:tc>
              <w:tcPr>
                <w:tcW w:w="1166" w:type="dxa"/>
                <w:vAlign w:val="center"/>
              </w:tcPr>
              <w:p w14:paraId="72CCB6CD" w14:textId="77777777" w:rsidR="001E22CC" w:rsidRDefault="001E22CC">
                <w:pPr>
                  <w:rPr>
                    <w:rFonts w:ascii="Cambria" w:eastAsia="Cambria" w:hAnsi="Cambria" w:cs="Cambria"/>
                  </w:rPr>
                </w:pPr>
              </w:p>
            </w:tc>
            <w:tc>
              <w:tcPr>
                <w:tcW w:w="1165" w:type="dxa"/>
                <w:vAlign w:val="center"/>
              </w:tcPr>
              <w:p w14:paraId="328DD04F" w14:textId="77777777" w:rsidR="001E22CC" w:rsidRDefault="001E22CC">
                <w:pPr>
                  <w:rPr>
                    <w:rFonts w:ascii="Cambria" w:eastAsia="Cambria" w:hAnsi="Cambria" w:cs="Cambria"/>
                  </w:rPr>
                </w:pPr>
              </w:p>
            </w:tc>
            <w:tc>
              <w:tcPr>
                <w:tcW w:w="1166" w:type="dxa"/>
                <w:vAlign w:val="center"/>
              </w:tcPr>
              <w:p w14:paraId="057D27AA" w14:textId="77777777" w:rsidR="001E22CC" w:rsidRDefault="001E22CC">
                <w:pPr>
                  <w:rPr>
                    <w:rFonts w:ascii="Cambria" w:eastAsia="Cambria" w:hAnsi="Cambria" w:cs="Cambria"/>
                  </w:rPr>
                </w:pPr>
              </w:p>
            </w:tc>
            <w:tc>
              <w:tcPr>
                <w:tcW w:w="1166" w:type="dxa"/>
                <w:vAlign w:val="center"/>
              </w:tcPr>
              <w:p w14:paraId="2D676ABE" w14:textId="77777777" w:rsidR="001E22CC" w:rsidRDefault="001E22CC">
                <w:pPr>
                  <w:rPr>
                    <w:rFonts w:ascii="Cambria" w:eastAsia="Cambria" w:hAnsi="Cambria" w:cs="Cambria"/>
                  </w:rPr>
                </w:pPr>
              </w:p>
            </w:tc>
          </w:tr>
          <w:tr w:rsidR="001E22CC" w14:paraId="6958C04B" w14:textId="77777777">
            <w:trPr>
              <w:trHeight w:val="1124"/>
            </w:trPr>
            <w:tc>
              <w:tcPr>
                <w:tcW w:w="1165" w:type="dxa"/>
                <w:vAlign w:val="center"/>
              </w:tcPr>
              <w:p w14:paraId="2ED14AFA" w14:textId="77777777" w:rsidR="001E22CC" w:rsidRDefault="001E22CC">
                <w:pPr>
                  <w:rPr>
                    <w:rFonts w:ascii="Cambria" w:eastAsia="Cambria" w:hAnsi="Cambria" w:cs="Cambria"/>
                  </w:rPr>
                </w:pPr>
              </w:p>
            </w:tc>
            <w:tc>
              <w:tcPr>
                <w:tcW w:w="1166" w:type="dxa"/>
                <w:vAlign w:val="center"/>
              </w:tcPr>
              <w:p w14:paraId="2E3636DB" w14:textId="77777777" w:rsidR="001E22CC" w:rsidRDefault="001E22CC">
                <w:pPr>
                  <w:rPr>
                    <w:rFonts w:ascii="Cambria" w:eastAsia="Cambria" w:hAnsi="Cambria" w:cs="Cambria"/>
                  </w:rPr>
                </w:pPr>
              </w:p>
            </w:tc>
            <w:tc>
              <w:tcPr>
                <w:tcW w:w="1166" w:type="dxa"/>
                <w:vAlign w:val="center"/>
              </w:tcPr>
              <w:p w14:paraId="70E347D2" w14:textId="77777777" w:rsidR="001E22CC" w:rsidRDefault="001E22CC">
                <w:pPr>
                  <w:rPr>
                    <w:rFonts w:ascii="Cambria" w:eastAsia="Cambria" w:hAnsi="Cambria" w:cs="Cambria"/>
                  </w:rPr>
                </w:pPr>
              </w:p>
            </w:tc>
            <w:tc>
              <w:tcPr>
                <w:tcW w:w="1165" w:type="dxa"/>
                <w:vAlign w:val="center"/>
              </w:tcPr>
              <w:p w14:paraId="5A474271" w14:textId="77777777" w:rsidR="001E22CC" w:rsidRDefault="001E22CC">
                <w:pPr>
                  <w:rPr>
                    <w:rFonts w:ascii="Cambria" w:eastAsia="Cambria" w:hAnsi="Cambria" w:cs="Cambria"/>
                  </w:rPr>
                </w:pPr>
              </w:p>
            </w:tc>
            <w:tc>
              <w:tcPr>
                <w:tcW w:w="1166" w:type="dxa"/>
                <w:vAlign w:val="center"/>
              </w:tcPr>
              <w:p w14:paraId="7ACCCC54" w14:textId="77777777" w:rsidR="001E22CC" w:rsidRDefault="001E22CC">
                <w:pPr>
                  <w:rPr>
                    <w:rFonts w:ascii="Cambria" w:eastAsia="Cambria" w:hAnsi="Cambria" w:cs="Cambria"/>
                  </w:rPr>
                </w:pPr>
              </w:p>
            </w:tc>
            <w:tc>
              <w:tcPr>
                <w:tcW w:w="1166" w:type="dxa"/>
                <w:vAlign w:val="center"/>
              </w:tcPr>
              <w:p w14:paraId="1DC7A635" w14:textId="77777777" w:rsidR="001E22CC" w:rsidRDefault="001E22CC">
                <w:pPr>
                  <w:rPr>
                    <w:rFonts w:ascii="Cambria" w:eastAsia="Cambria" w:hAnsi="Cambria" w:cs="Cambria"/>
                  </w:rPr>
                </w:pPr>
              </w:p>
            </w:tc>
            <w:tc>
              <w:tcPr>
                <w:tcW w:w="1165" w:type="dxa"/>
                <w:vAlign w:val="center"/>
              </w:tcPr>
              <w:p w14:paraId="0F40041E" w14:textId="77777777" w:rsidR="001E22CC" w:rsidRDefault="001E22CC">
                <w:pPr>
                  <w:rPr>
                    <w:rFonts w:ascii="Cambria" w:eastAsia="Cambria" w:hAnsi="Cambria" w:cs="Cambria"/>
                  </w:rPr>
                </w:pPr>
              </w:p>
            </w:tc>
            <w:tc>
              <w:tcPr>
                <w:tcW w:w="1166" w:type="dxa"/>
                <w:vAlign w:val="center"/>
              </w:tcPr>
              <w:p w14:paraId="25EAA39B" w14:textId="77777777" w:rsidR="001E22CC" w:rsidRDefault="001E22CC">
                <w:pPr>
                  <w:rPr>
                    <w:rFonts w:ascii="Cambria" w:eastAsia="Cambria" w:hAnsi="Cambria" w:cs="Cambria"/>
                  </w:rPr>
                </w:pPr>
              </w:p>
            </w:tc>
            <w:tc>
              <w:tcPr>
                <w:tcW w:w="1166" w:type="dxa"/>
                <w:vAlign w:val="center"/>
              </w:tcPr>
              <w:p w14:paraId="35932755" w14:textId="77777777" w:rsidR="001E22CC" w:rsidRDefault="00000000">
                <w:pPr>
                  <w:rPr>
                    <w:rFonts w:ascii="Cambria" w:eastAsia="Cambria" w:hAnsi="Cambria" w:cs="Cambria"/>
                  </w:rPr>
                </w:pPr>
              </w:p>
            </w:tc>
          </w:tr>
        </w:tbl>
      </w:sdtContent>
    </w:sdt>
    <w:p w14:paraId="0CD5E3FA" w14:textId="77777777" w:rsidR="001E22CC" w:rsidRDefault="001E22CC">
      <w:pPr>
        <w:spacing w:after="0" w:line="240" w:lineRule="auto"/>
        <w:rPr>
          <w:rFonts w:ascii="Cambria" w:eastAsia="Cambria" w:hAnsi="Cambria" w:cs="Cambria"/>
          <w:sz w:val="20"/>
          <w:szCs w:val="20"/>
        </w:rPr>
      </w:pPr>
    </w:p>
    <w:p w14:paraId="0497A26D" w14:textId="77777777" w:rsidR="001E22CC" w:rsidRDefault="001E22CC">
      <w:pPr>
        <w:spacing w:after="0" w:line="240" w:lineRule="auto"/>
        <w:rPr>
          <w:rFonts w:ascii="Cambria" w:eastAsia="Cambria" w:hAnsi="Cambria" w:cs="Cambria"/>
          <w:sz w:val="20"/>
          <w:szCs w:val="20"/>
        </w:rPr>
      </w:pPr>
    </w:p>
    <w:p w14:paraId="483ED057" w14:textId="77777777" w:rsidR="001E22CC" w:rsidRDefault="00000000">
      <w:pPr>
        <w:spacing w:after="0" w:line="240" w:lineRule="auto"/>
        <w:ind w:hanging="425"/>
        <w:rPr>
          <w:rFonts w:ascii="Cambria" w:eastAsia="Cambria" w:hAnsi="Cambria" w:cs="Cambria"/>
          <w:b/>
          <w:bCs/>
          <w:sz w:val="20"/>
          <w:szCs w:val="20"/>
        </w:rPr>
      </w:pPr>
      <w:r>
        <w:pict w14:anchorId="6DB88451">
          <v:rect id="_x0000_i1025" style="width:0;height:1.5pt" o:hralign="center" o:hrstd="t" o:hr="t" fillcolor="#a0a0a0" stroked="f"/>
        </w:pict>
      </w:r>
    </w:p>
    <w:p w14:paraId="2CCB81E8" w14:textId="77777777" w:rsidR="001E22CC" w:rsidRDefault="00000000">
      <w:pPr>
        <w:spacing w:after="200" w:line="240" w:lineRule="auto"/>
        <w:rPr>
          <w:rFonts w:ascii="Cambria" w:eastAsia="Cambria" w:hAnsi="Cambria" w:cs="Cambria"/>
          <w:b/>
          <w:bCs/>
          <w:sz w:val="20"/>
          <w:szCs w:val="20"/>
        </w:rPr>
      </w:pPr>
      <w:r>
        <w:rPr>
          <w:rFonts w:ascii="Calibri" w:eastAsia="Calibri" w:hAnsi="Calibri" w:cs="Calibri"/>
          <w:b/>
          <w:bCs/>
          <w:sz w:val="20"/>
          <w:szCs w:val="20"/>
        </w:rPr>
        <w:t>[1]</w:t>
      </w:r>
      <w:r>
        <w:rPr>
          <w:rFonts w:ascii="Cambria" w:eastAsia="Cambria" w:hAnsi="Cambria" w:cs="Cambria"/>
          <w:b/>
          <w:bCs/>
          <w:sz w:val="20"/>
          <w:szCs w:val="20"/>
        </w:rPr>
        <w:t xml:space="preserve"> </w:t>
      </w:r>
      <w:r>
        <w:rPr>
          <w:rFonts w:ascii="Cambria" w:eastAsia="Cambria" w:hAnsi="Cambria" w:cs="Cambria"/>
          <w:b/>
          <w:bCs/>
          <w:sz w:val="18"/>
          <w:szCs w:val="18"/>
        </w:rPr>
        <w:t>Păstrați doar etichetele care, în conformitate cu</w:t>
      </w:r>
      <w:hyperlink r:id="rId9">
        <w:r>
          <w:rPr>
            <w:rFonts w:ascii="Cambria" w:eastAsia="Cambria" w:hAnsi="Cambria" w:cs="Cambria"/>
            <w:b/>
            <w:bCs/>
            <w:sz w:val="18"/>
            <w:szCs w:val="18"/>
          </w:rPr>
          <w:t xml:space="preserve"> </w:t>
        </w:r>
      </w:hyperlink>
      <w:hyperlink r:id="rId10">
        <w:r>
          <w:rPr>
            <w:rFonts w:ascii="Cambria" w:eastAsia="Cambria" w:hAnsi="Cambria" w:cs="Cambria"/>
            <w:b/>
            <w:bCs/>
            <w:i/>
            <w:iCs/>
            <w:color w:val="1155CC"/>
            <w:sz w:val="18"/>
            <w:szCs w:val="18"/>
            <w:u w:val="single"/>
          </w:rPr>
          <w:t>Procedura de aplicare a etichetelor ODD în procesul academic</w:t>
        </w:r>
      </w:hyperlink>
      <w:r>
        <w:rPr>
          <w:rFonts w:ascii="Cambria" w:eastAsia="Cambria" w:hAnsi="Cambria" w:cs="Cambria"/>
          <w:b/>
          <w:bCs/>
          <w:sz w:val="18"/>
          <w:szCs w:val="18"/>
        </w:rPr>
        <w:t xml:space="preserve">, se potrivesc disciplinei și ștergeți-le pe celelalte, inclusiv eticheta generală pentru </w:t>
      </w:r>
      <w:r>
        <w:rPr>
          <w:rFonts w:ascii="Cambria" w:eastAsia="Cambria" w:hAnsi="Cambria" w:cs="Cambria"/>
          <w:b/>
          <w:bCs/>
          <w:i/>
          <w:iCs/>
          <w:sz w:val="18"/>
          <w:szCs w:val="18"/>
        </w:rPr>
        <w:t>Dezvoltare durabilă</w:t>
      </w:r>
      <w:r>
        <w:rPr>
          <w:rFonts w:ascii="Cambria" w:eastAsia="Cambria" w:hAnsi="Cambria" w:cs="Cambria"/>
          <w:b/>
          <w:bCs/>
          <w:sz w:val="18"/>
          <w:szCs w:val="18"/>
        </w:rPr>
        <w:t xml:space="preserve"> - dacă nu se aplică. Dacă nicio etichetă nu descrie disciplina, ștergeți-le pe toate și scrieți "</w:t>
      </w:r>
      <w:r>
        <w:rPr>
          <w:rFonts w:ascii="Cambria" w:eastAsia="Cambria" w:hAnsi="Cambria" w:cs="Cambria"/>
          <w:b/>
          <w:bCs/>
          <w:i/>
          <w:iCs/>
          <w:sz w:val="18"/>
          <w:szCs w:val="18"/>
        </w:rPr>
        <w:t>Nu se aplică.</w:t>
      </w:r>
      <w:r>
        <w:rPr>
          <w:rFonts w:ascii="Cambria" w:eastAsia="Cambria" w:hAnsi="Cambria" w:cs="Cambria"/>
          <w:b/>
          <w:bCs/>
          <w:sz w:val="18"/>
          <w:szCs w:val="18"/>
        </w:rPr>
        <w:t>"</w:t>
      </w:r>
    </w:p>
    <w:sdt>
      <w:sdtPr>
        <w:rPr>
          <w:rFonts w:ascii="Aptos" w:eastAsia="Aptos" w:hAnsi="Aptos" w:cs="Aptos"/>
          <w:sz w:val="24"/>
          <w:szCs w:val="24"/>
        </w:rPr>
        <w:tag w:val="goog_rdk_5"/>
        <w:id w:val="-657525280"/>
        <w:lock w:val="contentLocked"/>
      </w:sdtPr>
      <w:sdtContent>
        <w:tbl>
          <w:tblPr>
            <w:tblStyle w:val="aa"/>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1E22CC" w14:paraId="501F6AF7" w14:textId="77777777">
            <w:trPr>
              <w:trHeight w:val="1467"/>
              <w:jc w:val="center"/>
            </w:trPr>
            <w:tc>
              <w:tcPr>
                <w:tcW w:w="2553" w:type="dxa"/>
                <w:vAlign w:val="center"/>
              </w:tcPr>
              <w:p w14:paraId="16437521" w14:textId="77777777" w:rsidR="001E22CC" w:rsidRDefault="00000000">
                <w:pPr>
                  <w:rPr>
                    <w:rFonts w:ascii="Cambria" w:eastAsia="Cambria" w:hAnsi="Cambria" w:cs="Cambria"/>
                  </w:rPr>
                </w:pPr>
                <w:r>
                  <w:rPr>
                    <w:rFonts w:ascii="Cambria" w:eastAsia="Cambria" w:hAnsi="Cambria" w:cs="Cambria"/>
                  </w:rPr>
                  <w:t>Data completării:</w:t>
                </w:r>
              </w:p>
              <w:p w14:paraId="34F13048" w14:textId="77777777" w:rsidR="001E22CC" w:rsidRDefault="001E22CC">
                <w:pPr>
                  <w:rPr>
                    <w:rFonts w:ascii="Cambria" w:eastAsia="Cambria" w:hAnsi="Cambria" w:cs="Cambria"/>
                  </w:rPr>
                </w:pPr>
              </w:p>
              <w:p w14:paraId="23D603F6" w14:textId="77777777" w:rsidR="001E22CC" w:rsidRDefault="001E22CC">
                <w:pPr>
                  <w:rPr>
                    <w:rFonts w:ascii="Cambria" w:eastAsia="Cambria" w:hAnsi="Cambria" w:cs="Cambria"/>
                  </w:rPr>
                </w:pPr>
              </w:p>
            </w:tc>
            <w:tc>
              <w:tcPr>
                <w:tcW w:w="3969" w:type="dxa"/>
                <w:gridSpan w:val="2"/>
                <w:vAlign w:val="center"/>
              </w:tcPr>
              <w:p w14:paraId="6462CAFB" w14:textId="77777777" w:rsidR="001E22CC" w:rsidRDefault="001E22CC">
                <w:pPr>
                  <w:spacing w:line="480" w:lineRule="auto"/>
                  <w:jc w:val="center"/>
                  <w:rPr>
                    <w:rFonts w:ascii="Cambria" w:eastAsia="Cambria" w:hAnsi="Cambria" w:cs="Cambria"/>
                  </w:rPr>
                </w:pPr>
              </w:p>
              <w:p w14:paraId="3D11FE7D" w14:textId="77777777" w:rsidR="001E22CC" w:rsidRDefault="00000000">
                <w:pPr>
                  <w:spacing w:line="480" w:lineRule="auto"/>
                  <w:jc w:val="center"/>
                  <w:rPr>
                    <w:rFonts w:ascii="Cambria" w:eastAsia="Cambria" w:hAnsi="Cambria" w:cs="Cambria"/>
                  </w:rPr>
                </w:pPr>
                <w:r>
                  <w:rPr>
                    <w:rFonts w:ascii="Cambria" w:eastAsia="Cambria" w:hAnsi="Cambria" w:cs="Cambria"/>
                  </w:rPr>
                  <w:t>Semnătura titularului de curs:</w:t>
                </w:r>
              </w:p>
              <w:p w14:paraId="765CCC30" w14:textId="77777777" w:rsidR="001E22CC" w:rsidRDefault="00000000">
                <w:pPr>
                  <w:spacing w:after="240" w:line="480" w:lineRule="auto"/>
                  <w:jc w:val="center"/>
                  <w:rPr>
                    <w:rFonts w:ascii="Cambria" w:eastAsia="Cambria" w:hAnsi="Cambria" w:cs="Cambria"/>
                  </w:rPr>
                </w:pPr>
                <w:r>
                  <w:rPr>
                    <w:rFonts w:ascii="Cambria" w:eastAsia="Cambria" w:hAnsi="Cambria" w:cs="Cambria"/>
                  </w:rPr>
                  <w:t>Demeter Katalin</w:t>
                </w:r>
              </w:p>
            </w:tc>
            <w:tc>
              <w:tcPr>
                <w:tcW w:w="3969" w:type="dxa"/>
                <w:vAlign w:val="center"/>
              </w:tcPr>
              <w:p w14:paraId="611231EA" w14:textId="77777777" w:rsidR="001E22CC" w:rsidRDefault="00000000">
                <w:pPr>
                  <w:spacing w:line="480" w:lineRule="auto"/>
                  <w:jc w:val="center"/>
                  <w:rPr>
                    <w:rFonts w:ascii="Cambria" w:eastAsia="Cambria" w:hAnsi="Cambria" w:cs="Cambria"/>
                  </w:rPr>
                </w:pPr>
                <w:r>
                  <w:rPr>
                    <w:rFonts w:ascii="Cambria" w:eastAsia="Cambria" w:hAnsi="Cambria" w:cs="Cambria"/>
                  </w:rPr>
                  <w:t>Semnătura titularului de seminar:</w:t>
                </w:r>
              </w:p>
              <w:p w14:paraId="1211CE2E" w14:textId="77777777" w:rsidR="001E22CC" w:rsidRDefault="00000000">
                <w:pPr>
                  <w:spacing w:line="480" w:lineRule="auto"/>
                  <w:jc w:val="center"/>
                  <w:rPr>
                    <w:rFonts w:ascii="Cambria" w:eastAsia="Cambria" w:hAnsi="Cambria" w:cs="Cambria"/>
                  </w:rPr>
                </w:pPr>
                <w:r>
                  <w:rPr>
                    <w:rFonts w:ascii="Cambria" w:eastAsia="Cambria" w:hAnsi="Cambria" w:cs="Cambria"/>
                  </w:rPr>
                  <w:t>Lovassy Cseh Tamás</w:t>
                </w:r>
              </w:p>
            </w:tc>
          </w:tr>
          <w:tr w:rsidR="001E22CC" w14:paraId="704E6704" w14:textId="77777777">
            <w:trPr>
              <w:trHeight w:val="766"/>
              <w:jc w:val="center"/>
            </w:trPr>
            <w:tc>
              <w:tcPr>
                <w:tcW w:w="2553" w:type="dxa"/>
                <w:vAlign w:val="center"/>
              </w:tcPr>
              <w:p w14:paraId="60575EAB" w14:textId="77777777" w:rsidR="001E22CC" w:rsidRDefault="001E22CC">
                <w:pPr>
                  <w:rPr>
                    <w:rFonts w:ascii="Cambria" w:eastAsia="Cambria" w:hAnsi="Cambria" w:cs="Cambria"/>
                  </w:rPr>
                </w:pPr>
              </w:p>
            </w:tc>
            <w:tc>
              <w:tcPr>
                <w:tcW w:w="3969" w:type="dxa"/>
                <w:gridSpan w:val="2"/>
                <w:vAlign w:val="center"/>
              </w:tcPr>
              <w:p w14:paraId="12D7B744" w14:textId="77777777" w:rsidR="001E22CC" w:rsidRDefault="001E22CC">
                <w:pPr>
                  <w:rPr>
                    <w:rFonts w:ascii="Cambria" w:eastAsia="Cambria" w:hAnsi="Cambria" w:cs="Cambria"/>
                  </w:rPr>
                </w:pPr>
              </w:p>
            </w:tc>
            <w:tc>
              <w:tcPr>
                <w:tcW w:w="3969" w:type="dxa"/>
                <w:vAlign w:val="center"/>
              </w:tcPr>
              <w:p w14:paraId="789E69D1" w14:textId="77777777" w:rsidR="001E22CC" w:rsidRDefault="001E22CC">
                <w:pPr>
                  <w:rPr>
                    <w:rFonts w:ascii="Cambria" w:eastAsia="Cambria" w:hAnsi="Cambria" w:cs="Cambria"/>
                  </w:rPr>
                </w:pPr>
              </w:p>
            </w:tc>
          </w:tr>
          <w:tr w:rsidR="001E22CC" w14:paraId="045499E1" w14:textId="77777777">
            <w:trPr>
              <w:trHeight w:val="605"/>
              <w:jc w:val="center"/>
            </w:trPr>
            <w:tc>
              <w:tcPr>
                <w:tcW w:w="5524" w:type="dxa"/>
                <w:gridSpan w:val="2"/>
                <w:vAlign w:val="center"/>
              </w:tcPr>
              <w:p w14:paraId="0AD2FA78" w14:textId="77777777" w:rsidR="001E22CC" w:rsidRDefault="00000000">
                <w:pPr>
                  <w:rPr>
                    <w:rFonts w:ascii="Cambria" w:eastAsia="Cambria" w:hAnsi="Cambria" w:cs="Cambria"/>
                  </w:rPr>
                </w:pPr>
                <w:r>
                  <w:rPr>
                    <w:rFonts w:ascii="Cambria" w:eastAsia="Cambria" w:hAnsi="Cambria" w:cs="Cambria"/>
                  </w:rPr>
                  <w:lastRenderedPageBreak/>
                  <w:t>Data avizării în departament:</w:t>
                </w:r>
              </w:p>
              <w:p w14:paraId="5ADF845D" w14:textId="77777777" w:rsidR="001E22CC" w:rsidRDefault="00000000">
                <w:pPr>
                  <w:rPr>
                    <w:rFonts w:ascii="Cambria" w:eastAsia="Cambria" w:hAnsi="Cambria" w:cs="Cambria"/>
                  </w:rPr>
                </w:pPr>
                <w:r>
                  <w:rPr>
                    <w:rFonts w:ascii="Cambria" w:eastAsia="Cambria" w:hAnsi="Cambria" w:cs="Cambria"/>
                  </w:rPr>
                  <w:t>...</w:t>
                </w:r>
              </w:p>
            </w:tc>
            <w:tc>
              <w:tcPr>
                <w:tcW w:w="4967" w:type="dxa"/>
                <w:gridSpan w:val="2"/>
                <w:vAlign w:val="center"/>
              </w:tcPr>
              <w:p w14:paraId="4BE5DB85" w14:textId="77777777" w:rsidR="001E22CC" w:rsidRDefault="00000000">
                <w:pPr>
                  <w:spacing w:line="480" w:lineRule="auto"/>
                  <w:jc w:val="center"/>
                  <w:rPr>
                    <w:rFonts w:ascii="Cambria" w:eastAsia="Cambria" w:hAnsi="Cambria" w:cs="Cambria"/>
                  </w:rPr>
                </w:pPr>
                <w:r>
                  <w:rPr>
                    <w:rFonts w:ascii="Cambria" w:eastAsia="Cambria" w:hAnsi="Cambria" w:cs="Cambria"/>
                  </w:rPr>
                  <w:t>Semnătura directorului de departament:</w:t>
                </w:r>
              </w:p>
              <w:p w14:paraId="4C236132" w14:textId="77777777" w:rsidR="001E22CC" w:rsidRDefault="00000000">
                <w:pPr>
                  <w:jc w:val="center"/>
                  <w:rPr>
                    <w:rFonts w:ascii="Cambria" w:eastAsia="Cambria" w:hAnsi="Cambria" w:cs="Cambria"/>
                  </w:rPr>
                </w:pPr>
                <w:r>
                  <w:rPr>
                    <w:rFonts w:ascii="Cambria" w:eastAsia="Cambria" w:hAnsi="Cambria" w:cs="Cambria"/>
                  </w:rPr>
                  <w:t>....................</w:t>
                </w:r>
              </w:p>
            </w:tc>
          </w:tr>
        </w:tbl>
      </w:sdtContent>
    </w:sdt>
    <w:p w14:paraId="3C9FF0A1" w14:textId="77777777" w:rsidR="001E22CC" w:rsidRDefault="001E22CC">
      <w:pPr>
        <w:spacing w:after="0" w:line="240" w:lineRule="auto"/>
        <w:rPr>
          <w:rFonts w:ascii="Cambria" w:eastAsia="Cambria" w:hAnsi="Cambria" w:cs="Cambria"/>
          <w:color w:val="000000"/>
          <w:sz w:val="20"/>
          <w:szCs w:val="20"/>
        </w:rPr>
      </w:pPr>
    </w:p>
    <w:tbl>
      <w:tblPr>
        <w:tblStyle w:val="ab"/>
        <w:tblW w:w="10491"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1E22CC" w14:paraId="66BB9FD9" w14:textId="77777777">
        <w:trPr>
          <w:trHeight w:val="1467"/>
          <w:jc w:val="center"/>
        </w:trPr>
        <w:tc>
          <w:tcPr>
            <w:tcW w:w="2553" w:type="dxa"/>
            <w:vAlign w:val="center"/>
          </w:tcPr>
          <w:p w14:paraId="5EDF2A8D" w14:textId="77777777" w:rsidR="001E22CC" w:rsidRDefault="001E22CC">
            <w:pPr>
              <w:rPr>
                <w:rFonts w:ascii="Cambria" w:eastAsia="Cambria" w:hAnsi="Cambria" w:cs="Cambria"/>
              </w:rPr>
            </w:pPr>
          </w:p>
        </w:tc>
        <w:tc>
          <w:tcPr>
            <w:tcW w:w="3969" w:type="dxa"/>
            <w:gridSpan w:val="2"/>
            <w:vAlign w:val="center"/>
          </w:tcPr>
          <w:p w14:paraId="327049CD" w14:textId="77777777" w:rsidR="001E22CC" w:rsidRDefault="001E22CC">
            <w:pPr>
              <w:rPr>
                <w:rFonts w:ascii="Cambria" w:eastAsia="Cambria" w:hAnsi="Cambria" w:cs="Cambria"/>
              </w:rPr>
            </w:pPr>
          </w:p>
        </w:tc>
        <w:tc>
          <w:tcPr>
            <w:tcW w:w="3969" w:type="dxa"/>
            <w:vAlign w:val="center"/>
          </w:tcPr>
          <w:p w14:paraId="18CC0A80" w14:textId="77777777" w:rsidR="001E22CC" w:rsidRDefault="001E22CC">
            <w:pPr>
              <w:rPr>
                <w:rFonts w:ascii="Cambria" w:eastAsia="Cambria" w:hAnsi="Cambria" w:cs="Cambria"/>
              </w:rPr>
            </w:pPr>
          </w:p>
        </w:tc>
      </w:tr>
      <w:tr w:rsidR="001E22CC" w14:paraId="7F7D9910" w14:textId="77777777">
        <w:trPr>
          <w:trHeight w:val="766"/>
          <w:jc w:val="center"/>
        </w:trPr>
        <w:tc>
          <w:tcPr>
            <w:tcW w:w="2553" w:type="dxa"/>
            <w:vAlign w:val="center"/>
          </w:tcPr>
          <w:p w14:paraId="46F02F62" w14:textId="77777777" w:rsidR="001E22CC" w:rsidRDefault="001E22CC">
            <w:pPr>
              <w:rPr>
                <w:rFonts w:ascii="Cambria" w:eastAsia="Cambria" w:hAnsi="Cambria" w:cs="Cambria"/>
              </w:rPr>
            </w:pPr>
          </w:p>
        </w:tc>
        <w:tc>
          <w:tcPr>
            <w:tcW w:w="3969" w:type="dxa"/>
            <w:gridSpan w:val="2"/>
            <w:vAlign w:val="center"/>
          </w:tcPr>
          <w:p w14:paraId="07569D7E" w14:textId="77777777" w:rsidR="001E22CC" w:rsidRDefault="001E22CC">
            <w:pPr>
              <w:rPr>
                <w:rFonts w:ascii="Cambria" w:eastAsia="Cambria" w:hAnsi="Cambria" w:cs="Cambria"/>
              </w:rPr>
            </w:pPr>
          </w:p>
        </w:tc>
        <w:tc>
          <w:tcPr>
            <w:tcW w:w="3969" w:type="dxa"/>
            <w:vAlign w:val="center"/>
          </w:tcPr>
          <w:p w14:paraId="20E4AAEA" w14:textId="77777777" w:rsidR="001E22CC" w:rsidRDefault="001E22CC">
            <w:pPr>
              <w:rPr>
                <w:rFonts w:ascii="Cambria" w:eastAsia="Cambria" w:hAnsi="Cambria" w:cs="Cambria"/>
              </w:rPr>
            </w:pPr>
          </w:p>
        </w:tc>
      </w:tr>
      <w:tr w:rsidR="001E22CC" w14:paraId="3ED92E0D" w14:textId="77777777">
        <w:trPr>
          <w:trHeight w:val="605"/>
          <w:jc w:val="center"/>
        </w:trPr>
        <w:tc>
          <w:tcPr>
            <w:tcW w:w="5524" w:type="dxa"/>
            <w:gridSpan w:val="2"/>
            <w:vAlign w:val="center"/>
          </w:tcPr>
          <w:p w14:paraId="1065F4A6" w14:textId="77777777" w:rsidR="001E22CC" w:rsidRDefault="001E22CC">
            <w:pPr>
              <w:rPr>
                <w:rFonts w:ascii="Cambria" w:eastAsia="Cambria" w:hAnsi="Cambria" w:cs="Cambria"/>
              </w:rPr>
            </w:pPr>
          </w:p>
        </w:tc>
        <w:tc>
          <w:tcPr>
            <w:tcW w:w="4967" w:type="dxa"/>
            <w:gridSpan w:val="2"/>
            <w:vAlign w:val="center"/>
          </w:tcPr>
          <w:p w14:paraId="32674545" w14:textId="77777777" w:rsidR="001E22CC" w:rsidRDefault="001E22CC">
            <w:pPr>
              <w:rPr>
                <w:rFonts w:ascii="Cambria" w:eastAsia="Cambria" w:hAnsi="Cambria" w:cs="Cambria"/>
              </w:rPr>
            </w:pPr>
          </w:p>
        </w:tc>
      </w:tr>
    </w:tbl>
    <w:p w14:paraId="2CC8753A" w14:textId="77777777" w:rsidR="001E22CC" w:rsidRDefault="001E22CC">
      <w:pPr>
        <w:spacing w:after="0" w:line="240" w:lineRule="auto"/>
        <w:rPr>
          <w:rFonts w:ascii="Times New Roman" w:eastAsia="Times New Roman" w:hAnsi="Times New Roman" w:cs="Times New Roman"/>
          <w:color w:val="000000"/>
          <w:sz w:val="22"/>
          <w:szCs w:val="22"/>
        </w:rPr>
      </w:pPr>
    </w:p>
    <w:sectPr w:rsidR="001E22CC">
      <w:pgSz w:w="11907" w:h="16840"/>
      <w:pgMar w:top="1134" w:right="1134" w:bottom="1134" w:left="1134" w:header="709" w:footer="709"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05AF4EF-8998-4F3F-90A2-351227479DC2}"/>
    <w:embedItalic r:id="rId2" w:fontKey="{E8EECE9D-BA3E-4A43-8BBC-AC908DF784E1}"/>
  </w:font>
  <w:font w:name="Play">
    <w:charset w:val="00"/>
    <w:family w:val="auto"/>
    <w:pitch w:val="default"/>
    <w:embedRegular r:id="rId3" w:fontKey="{F0C9337B-3DFA-43A8-9909-A94AD5E5A42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8391B0AB-87F3-4697-808D-62E861B3F87E}"/>
    <w:embedBold r:id="rId5" w:fontKey="{C907E19A-493E-4F76-88D3-F4C56A8B46AD}"/>
  </w:font>
  <w:font w:name="Cambria">
    <w:panose1 w:val="02040503050406030204"/>
    <w:charset w:val="00"/>
    <w:family w:val="roman"/>
    <w:pitch w:val="variable"/>
    <w:sig w:usb0="E00006FF" w:usb1="420024FF" w:usb2="02000000" w:usb3="00000000" w:csb0="0000019F" w:csb1="00000000"/>
    <w:embedRegular r:id="rId6" w:fontKey="{F28EEC0D-D694-41DF-BD09-10E0B3F45E63}"/>
    <w:embedBold r:id="rId7" w:fontKey="{5CB09869-B0BB-4A9D-9CD7-1223CFF3BDCD}"/>
    <w:embedItalic r:id="rId8" w:fontKey="{00BD97B0-2B88-41C7-BE28-59BBA550AB49}"/>
    <w:embedBoldItalic r:id="rId9" w:fontKey="{454AD766-8857-48AC-9E88-6ADE6632EDE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2CC"/>
    <w:rsid w:val="001E22CC"/>
    <w:rsid w:val="0029760E"/>
    <w:rsid w:val="00A41A5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0D80CB"/>
  <w15:docId w15:val="{E2EFF1B7-8B46-4384-A6A3-D24696796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o" w:eastAsia="hu-HU"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semiHidden/>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semiHidden/>
    <w:unhideWhenUsed/>
    <w:qFormat/>
    <w:pPr>
      <w:keepNext/>
      <w:keepLines/>
      <w:spacing w:before="160" w:after="80"/>
      <w:outlineLvl w:val="2"/>
    </w:pPr>
    <w:rPr>
      <w:color w:val="0F4761"/>
      <w:sz w:val="28"/>
      <w:szCs w:val="28"/>
    </w:rPr>
  </w:style>
  <w:style w:type="paragraph" w:styleId="Cmsor4">
    <w:name w:val="heading 4"/>
    <w:basedOn w:val="Norml"/>
    <w:next w:val="Norml"/>
    <w:uiPriority w:val="9"/>
    <w:semiHidden/>
    <w:unhideWhenUsed/>
    <w:qFormat/>
    <w:pPr>
      <w:keepNext/>
      <w:keepLines/>
      <w:spacing w:before="80" w:after="40"/>
      <w:outlineLvl w:val="3"/>
    </w:pPr>
    <w:rPr>
      <w:i/>
      <w:iCs/>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after="0"/>
      <w:outlineLvl w:val="5"/>
    </w:pPr>
    <w:rPr>
      <w:i/>
      <w:iCs/>
      <w:color w:val="595959"/>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spacing w:after="80" w:line="240" w:lineRule="auto"/>
    </w:pPr>
    <w:rPr>
      <w:rFonts w:ascii="Play" w:eastAsia="Play" w:hAnsi="Play" w:cs="Play"/>
      <w:sz w:val="56"/>
      <w:szCs w:val="56"/>
    </w:rPr>
  </w:style>
  <w:style w:type="paragraph" w:styleId="Alcm">
    <w:name w:val="Subtitle"/>
    <w:basedOn w:val="Norml"/>
    <w:next w:val="Norml"/>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pPr>
      <w:spacing w:after="0" w:line="240" w:lineRule="auto"/>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a">
    <w:basedOn w:val="TableNormal"/>
    <w:pPr>
      <w:spacing w:after="0" w:line="240" w:lineRule="auto"/>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b">
    <w:basedOn w:val="TableNormal"/>
    <w:pPr>
      <w:spacing w:after="0" w:line="240" w:lineRule="auto"/>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yperlink" Target="https://green.ubbcluj.ro/procedura-de-aplicare-a-etichetelor-odd/" TargetMode="External"/><Relationship Id="rId4" Type="http://schemas.openxmlformats.org/officeDocument/2006/relationships/customXml" Target="../customXml/item4.xml"/><Relationship Id="rId9" Type="http://schemas.openxmlformats.org/officeDocument/2006/relationships/hyperlink" Target="https://green.ubbcluj.ro/procedura-de-aplicare-a-etichetelor-od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zZKYf/Cx8Xs/yAVqJb+GuQGMHQ==">CgMxLjAaHgoBMBIZChcICVITChF0YWJsZS4yYWgyOWxtY3FtZhofCgExEhoKGAgJUhQKEnRhYmxlLm5zNWtoZm1jZnExZhofCgEyEhoKGAgJUhQKEnRhYmxlLjl3OWN1bXVhdTA3ORofCgEzEhoKGAgJUhQKEnRhYmxlLmFhaTJhMmNhaG1uahofCgE0EhoKGAgJUhQKEnRhYmxlLm16b2syY2ltbTZzbBofCgE1EhoKGAgJUhQKEnRhYmxlLm9nMmtsZnV5M2FsNTgAciExX2xZQlpzUDdQYndpZk41VnJNbVVUWDh0MzFkeGRha0o=</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CAC6B-7F76-44FE-910B-E7C0BA1865C4}">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C8B70FB-BDFF-42CB-B2D9-E440AC72AEFC}">
  <ds:schemaRefs>
    <ds:schemaRef ds:uri="http://schemas.microsoft.com/sharepoint/v3/contenttype/forms"/>
  </ds:schemaRefs>
</ds:datastoreItem>
</file>

<file path=customXml/itemProps4.xml><?xml version="1.0" encoding="utf-8"?>
<ds:datastoreItem xmlns:ds="http://schemas.openxmlformats.org/officeDocument/2006/customXml" ds:itemID="{F9CCE2F1-8902-45F0-B685-F0C940972A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2235</Words>
  <Characters>15429</Characters>
  <Application>Microsoft Office Word</Application>
  <DocSecurity>0</DocSecurity>
  <Lines>128</Lines>
  <Paragraphs>35</Paragraphs>
  <ScaleCrop>false</ScaleCrop>
  <Company/>
  <LinksUpToDate>false</LinksUpToDate>
  <CharactersWithSpaces>17629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KRISZTA KEDVES</cp:lastModifiedBy>
  <cp:revision>2</cp:revision>
  <dcterms:created xsi:type="dcterms:W3CDTF">2026-06-06T08:25:00Z</dcterms:created>
  <dcterms:modified xsi:type="dcterms:W3CDTF">2026-06-06T08:27:00Z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MediaServiceImageTags</vt:lpwstr>
  </property>
</Properties>
</file>